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A9" w:rsidRDefault="004946A9" w:rsidP="004946A9">
      <w:pPr>
        <w:pStyle w:val="Standard"/>
        <w:jc w:val="center"/>
      </w:pPr>
      <w:r>
        <w:rPr>
          <w:rFonts w:eastAsia="Times New Roman"/>
          <w:b/>
          <w:bCs/>
          <w:color w:val="000000"/>
          <w:sz w:val="22"/>
          <w:szCs w:val="22"/>
          <w:lang w:eastAsia="pl-PL"/>
        </w:rPr>
        <w:t>Opis przedmiotu zamówienia</w:t>
      </w:r>
    </w:p>
    <w:p w:rsidR="004946A9" w:rsidRDefault="004946A9" w:rsidP="004946A9">
      <w:pPr>
        <w:pStyle w:val="Standard"/>
        <w:rPr>
          <w:sz w:val="22"/>
          <w:szCs w:val="22"/>
        </w:rPr>
      </w:pPr>
    </w:p>
    <w:p w:rsidR="004946A9" w:rsidRDefault="004946A9" w:rsidP="004946A9">
      <w:pPr>
        <w:pStyle w:val="Standard"/>
        <w:jc w:val="both"/>
      </w:pPr>
      <w:r>
        <w:rPr>
          <w:sz w:val="22"/>
          <w:lang w:eastAsia="pl-PL"/>
        </w:rPr>
        <w:t>Przedmiotem zamówienia jest świadczenie kompleksowych usług sprawienia pogrzebu dla zmarłych, którzy uprzednio zamieszkiwali lub przebywali na terenie gminy Mikołów, w stosunku do których nie ustalono osób uprawnionych do sprawienia pogrzebu lub osoby uprawnione nie mają takiej możliwości.</w:t>
      </w:r>
    </w:p>
    <w:p w:rsidR="004946A9" w:rsidRDefault="004946A9" w:rsidP="004946A9">
      <w:pPr>
        <w:pStyle w:val="Standard"/>
        <w:jc w:val="both"/>
      </w:pPr>
      <w:r>
        <w:rPr>
          <w:sz w:val="22"/>
          <w:lang w:eastAsia="pl-PL"/>
        </w:rPr>
        <w:t>Termin wykonania zamówienia 01.01.2018-31.12.2018.</w:t>
      </w:r>
    </w:p>
    <w:p w:rsidR="004946A9" w:rsidRDefault="004946A9" w:rsidP="004946A9">
      <w:pPr>
        <w:pStyle w:val="Standard"/>
        <w:jc w:val="both"/>
        <w:rPr>
          <w:color w:val="000000"/>
          <w:sz w:val="22"/>
        </w:rPr>
      </w:pPr>
    </w:p>
    <w:p w:rsidR="004946A9" w:rsidRDefault="004946A9" w:rsidP="004946A9">
      <w:pPr>
        <w:pStyle w:val="Standard"/>
        <w:jc w:val="both"/>
      </w:pPr>
      <w:r>
        <w:rPr>
          <w:b/>
          <w:bCs/>
          <w:color w:val="000000"/>
          <w:sz w:val="22"/>
        </w:rPr>
        <w:t>Przedmiot zamówienia obejmuje:</w:t>
      </w:r>
    </w:p>
    <w:p w:rsidR="004946A9" w:rsidRDefault="004946A9" w:rsidP="004946A9">
      <w:pPr>
        <w:pStyle w:val="Standard"/>
        <w:jc w:val="both"/>
        <w:rPr>
          <w:b/>
          <w:bCs/>
          <w:color w:val="000000"/>
          <w:sz w:val="22"/>
        </w:rPr>
      </w:pPr>
    </w:p>
    <w:p w:rsidR="004946A9" w:rsidRDefault="004946A9" w:rsidP="004946A9">
      <w:pPr>
        <w:pStyle w:val="Standard"/>
        <w:jc w:val="both"/>
      </w:pPr>
      <w:r>
        <w:rPr>
          <w:bCs/>
          <w:color w:val="000000"/>
          <w:sz w:val="22"/>
        </w:rPr>
        <w:t>Zamawiający wymaga w trakcie realizacji zamówienia od Wykonawcy, aby były wykonywane podstawowe czynności niezbędne do sprawienia pogrzebu, w szczególności:</w:t>
      </w:r>
    </w:p>
    <w:p w:rsidR="004946A9" w:rsidRDefault="004946A9" w:rsidP="004946A9">
      <w:pPr>
        <w:pStyle w:val="Akapitzlist"/>
        <w:widowControl w:val="0"/>
        <w:numPr>
          <w:ilvl w:val="0"/>
          <w:numId w:val="6"/>
        </w:numPr>
        <w:spacing w:after="0" w:line="249" w:lineRule="auto"/>
        <w:contextualSpacing w:val="0"/>
        <w:jc w:val="both"/>
      </w:pPr>
      <w:r>
        <w:rPr>
          <w:rFonts w:ascii="Times New Roman" w:hAnsi="Times New Roman"/>
          <w:bCs/>
          <w:color w:val="000000"/>
        </w:rPr>
        <w:t>Przygotowanie zwłok do pochówku (w tym zakup niezbędnej odzieży i obuwia oraz ubranie zwłok),</w:t>
      </w:r>
    </w:p>
    <w:p w:rsidR="004946A9" w:rsidRDefault="004946A9" w:rsidP="004946A9">
      <w:pPr>
        <w:pStyle w:val="Akapitzlist"/>
        <w:widowControl w:val="0"/>
        <w:numPr>
          <w:ilvl w:val="0"/>
          <w:numId w:val="5"/>
        </w:numPr>
        <w:spacing w:after="0" w:line="249" w:lineRule="auto"/>
        <w:contextualSpacing w:val="0"/>
        <w:jc w:val="both"/>
      </w:pPr>
      <w:r>
        <w:rPr>
          <w:rFonts w:ascii="Times New Roman" w:hAnsi="Times New Roman"/>
          <w:bCs/>
          <w:color w:val="000000"/>
        </w:rPr>
        <w:t>Przechowywanie zwłok,</w:t>
      </w:r>
    </w:p>
    <w:p w:rsidR="004946A9" w:rsidRDefault="004946A9" w:rsidP="004946A9">
      <w:pPr>
        <w:pStyle w:val="Akapitzlist"/>
        <w:widowControl w:val="0"/>
        <w:numPr>
          <w:ilvl w:val="0"/>
          <w:numId w:val="5"/>
        </w:numPr>
        <w:spacing w:after="0" w:line="249" w:lineRule="auto"/>
        <w:contextualSpacing w:val="0"/>
        <w:jc w:val="both"/>
      </w:pPr>
      <w:r>
        <w:rPr>
          <w:rFonts w:ascii="Times New Roman" w:hAnsi="Times New Roman"/>
          <w:bCs/>
          <w:color w:val="000000"/>
        </w:rPr>
        <w:t>Zakup trumny lub urny,</w:t>
      </w:r>
    </w:p>
    <w:p w:rsidR="004946A9" w:rsidRDefault="004946A9" w:rsidP="004946A9">
      <w:pPr>
        <w:pStyle w:val="Akapitzlist"/>
        <w:widowControl w:val="0"/>
        <w:numPr>
          <w:ilvl w:val="0"/>
          <w:numId w:val="5"/>
        </w:numPr>
        <w:spacing w:after="0" w:line="249" w:lineRule="auto"/>
        <w:contextualSpacing w:val="0"/>
        <w:jc w:val="both"/>
      </w:pPr>
      <w:r>
        <w:rPr>
          <w:rFonts w:ascii="Times New Roman" w:hAnsi="Times New Roman"/>
          <w:bCs/>
          <w:color w:val="000000"/>
        </w:rPr>
        <w:t>Przewóz zwłok,</w:t>
      </w:r>
    </w:p>
    <w:p w:rsidR="004946A9" w:rsidRDefault="004946A9" w:rsidP="004946A9">
      <w:pPr>
        <w:pStyle w:val="Akapitzlist"/>
        <w:widowControl w:val="0"/>
        <w:numPr>
          <w:ilvl w:val="0"/>
          <w:numId w:val="5"/>
        </w:numPr>
        <w:spacing w:after="0" w:line="249" w:lineRule="auto"/>
        <w:contextualSpacing w:val="0"/>
        <w:jc w:val="both"/>
      </w:pPr>
      <w:r>
        <w:rPr>
          <w:rFonts w:ascii="Times New Roman" w:hAnsi="Times New Roman"/>
          <w:bCs/>
          <w:color w:val="000000"/>
        </w:rPr>
        <w:t>Obsługę pogrzebu (ceremonia pogrzebowa przez właściwego przedstawiciela kościoła lub związku wyznaniowego),</w:t>
      </w:r>
    </w:p>
    <w:p w:rsidR="004946A9" w:rsidRDefault="004946A9" w:rsidP="004946A9">
      <w:pPr>
        <w:pStyle w:val="Akapitzlist"/>
        <w:widowControl w:val="0"/>
        <w:numPr>
          <w:ilvl w:val="0"/>
          <w:numId w:val="5"/>
        </w:numPr>
        <w:spacing w:after="0" w:line="249" w:lineRule="auto"/>
        <w:contextualSpacing w:val="0"/>
        <w:jc w:val="both"/>
      </w:pPr>
      <w:r>
        <w:rPr>
          <w:rFonts w:ascii="Times New Roman" w:hAnsi="Times New Roman"/>
          <w:bCs/>
          <w:color w:val="000000"/>
        </w:rPr>
        <w:t>Zakup klepsydry ich przygotowanie i rozwieszenie, skromnej wiązanki, tabliczki z imieniem i nazwiskiem oraz datą zgonu, jak również krzyża,</w:t>
      </w:r>
    </w:p>
    <w:p w:rsidR="004946A9" w:rsidRDefault="004946A9" w:rsidP="004946A9">
      <w:pPr>
        <w:pStyle w:val="Akapitzlist"/>
        <w:widowControl w:val="0"/>
        <w:numPr>
          <w:ilvl w:val="0"/>
          <w:numId w:val="5"/>
        </w:numPr>
        <w:spacing w:after="0" w:line="249" w:lineRule="auto"/>
        <w:contextualSpacing w:val="0"/>
        <w:jc w:val="both"/>
      </w:pPr>
      <w:r>
        <w:rPr>
          <w:rFonts w:ascii="Times New Roman" w:hAnsi="Times New Roman"/>
          <w:bCs/>
          <w:color w:val="000000"/>
        </w:rPr>
        <w:t>Wykopanie grobu, złożenie zwłok do grobu, zakopanie, uformowanie grobu, oznaczenie go  tabliczką,</w:t>
      </w:r>
    </w:p>
    <w:p w:rsidR="004946A9" w:rsidRDefault="004946A9" w:rsidP="004946A9">
      <w:pPr>
        <w:pStyle w:val="Akapitzlist"/>
        <w:widowControl w:val="0"/>
        <w:numPr>
          <w:ilvl w:val="0"/>
          <w:numId w:val="5"/>
        </w:numPr>
        <w:spacing w:after="0" w:line="249" w:lineRule="auto"/>
        <w:contextualSpacing w:val="0"/>
        <w:jc w:val="both"/>
      </w:pPr>
      <w:r>
        <w:rPr>
          <w:rFonts w:ascii="Times New Roman" w:hAnsi="Times New Roman"/>
          <w:bCs/>
          <w:color w:val="000000"/>
        </w:rPr>
        <w:t>Inne czynności wynikające z przepisów prawa (</w:t>
      </w:r>
      <w:proofErr w:type="spellStart"/>
      <w:r>
        <w:rPr>
          <w:rFonts w:ascii="Times New Roman" w:hAnsi="Times New Roman"/>
          <w:bCs/>
          <w:color w:val="000000"/>
        </w:rPr>
        <w:t>np.wniesienie</w:t>
      </w:r>
      <w:proofErr w:type="spellEnd"/>
      <w:r>
        <w:rPr>
          <w:rFonts w:ascii="Times New Roman" w:hAnsi="Times New Roman"/>
          <w:bCs/>
          <w:color w:val="000000"/>
        </w:rPr>
        <w:t xml:space="preserve"> opłaty za miejsce grobowe).</w:t>
      </w:r>
    </w:p>
    <w:p w:rsidR="004946A9" w:rsidRDefault="004946A9" w:rsidP="004946A9">
      <w:pPr>
        <w:pStyle w:val="Standard"/>
        <w:jc w:val="both"/>
      </w:pPr>
      <w:r>
        <w:rPr>
          <w:bCs/>
          <w:color w:val="000000"/>
          <w:sz w:val="22"/>
        </w:rPr>
        <w:t xml:space="preserve">Pogrzeb powinien odbyć się zgodnie z wyznaniem zmarłego po uzgodnieniu z przedstawicielem miejscowego kościoła lub związku wyznaniowego i administratorem cmentarza.  </w:t>
      </w:r>
    </w:p>
    <w:p w:rsidR="004946A9" w:rsidRDefault="004946A9" w:rsidP="004946A9">
      <w:pPr>
        <w:pStyle w:val="Standard"/>
        <w:jc w:val="both"/>
        <w:rPr>
          <w:bCs/>
          <w:color w:val="000000"/>
          <w:sz w:val="22"/>
        </w:rPr>
      </w:pPr>
    </w:p>
    <w:p w:rsidR="004946A9" w:rsidRDefault="004946A9" w:rsidP="004946A9">
      <w:pPr>
        <w:pStyle w:val="Standard"/>
        <w:jc w:val="both"/>
      </w:pPr>
      <w:r>
        <w:rPr>
          <w:bCs/>
          <w:color w:val="000000"/>
          <w:sz w:val="22"/>
        </w:rPr>
        <w:t>Dodatkowo Wykonawca winien dokonać:</w:t>
      </w:r>
    </w:p>
    <w:p w:rsidR="004946A9" w:rsidRDefault="004946A9" w:rsidP="004946A9">
      <w:pPr>
        <w:pStyle w:val="Standard"/>
        <w:jc w:val="both"/>
      </w:pPr>
      <w:r>
        <w:rPr>
          <w:bCs/>
          <w:color w:val="000000"/>
          <w:sz w:val="22"/>
        </w:rPr>
        <w:t>- zabrania zwłok z miejsca ich przechowywania w ciągu 2 godzin od otrzymania zlecenia pochówku, przewiezienie zwłok oraz zapewnienie przechowywania zwłok w okresie od otrzymania zlecenia pochówku do dnia pochówku.</w:t>
      </w:r>
    </w:p>
    <w:p w:rsidR="004946A9" w:rsidRDefault="004946A9" w:rsidP="004946A9">
      <w:pPr>
        <w:pStyle w:val="Standard"/>
        <w:jc w:val="both"/>
      </w:pPr>
      <w:r>
        <w:rPr>
          <w:bCs/>
          <w:color w:val="000000"/>
          <w:sz w:val="22"/>
        </w:rPr>
        <w:t xml:space="preserve">- ubranie zwłok </w:t>
      </w:r>
    </w:p>
    <w:p w:rsidR="004946A9" w:rsidRDefault="004946A9" w:rsidP="004946A9">
      <w:pPr>
        <w:pStyle w:val="Standard"/>
        <w:jc w:val="both"/>
      </w:pPr>
      <w:r>
        <w:rPr>
          <w:bCs/>
          <w:color w:val="000000"/>
          <w:sz w:val="22"/>
        </w:rPr>
        <w:t>- załatwienie formalności związanych z organizacją pogrzebu z zarządcą cmentarza, w szczególności ustalenie daty, godziny, miejsca pochówku oraz rozwieszenie klepsydr</w:t>
      </w:r>
    </w:p>
    <w:p w:rsidR="004946A9" w:rsidRDefault="004946A9" w:rsidP="004946A9">
      <w:pPr>
        <w:pStyle w:val="Standard"/>
        <w:jc w:val="both"/>
      </w:pPr>
      <w:r>
        <w:rPr>
          <w:bCs/>
          <w:color w:val="000000"/>
          <w:sz w:val="22"/>
        </w:rPr>
        <w:t>- zawiadomienie zamawiającego o terminie pochówku co najmniej 24 godziny przed planowanym terminem pochówku</w:t>
      </w:r>
    </w:p>
    <w:p w:rsidR="004946A9" w:rsidRDefault="004946A9" w:rsidP="004946A9">
      <w:pPr>
        <w:pStyle w:val="Standard"/>
        <w:jc w:val="both"/>
      </w:pPr>
      <w:r>
        <w:rPr>
          <w:bCs/>
          <w:color w:val="000000"/>
          <w:sz w:val="22"/>
        </w:rPr>
        <w:t>- prowadzenia ewidencji grobów zwłok osób pochowanych na koszt gminy Mikołów w okresie obowiązywania umowy</w:t>
      </w:r>
    </w:p>
    <w:p w:rsidR="004946A9" w:rsidRDefault="004946A9" w:rsidP="004946A9">
      <w:pPr>
        <w:pStyle w:val="Standard"/>
        <w:jc w:val="both"/>
      </w:pPr>
      <w:r>
        <w:rPr>
          <w:bCs/>
          <w:color w:val="000000"/>
          <w:sz w:val="22"/>
        </w:rPr>
        <w:t>- dokonywania opłat cmentarnych w imieniu Zamawiającego, w tym opłat związanych z rezerwacją miejsca grobowego.</w:t>
      </w:r>
    </w:p>
    <w:p w:rsidR="004946A9" w:rsidRDefault="004946A9" w:rsidP="004946A9">
      <w:pPr>
        <w:pStyle w:val="Standard"/>
        <w:jc w:val="both"/>
      </w:pPr>
      <w:r>
        <w:rPr>
          <w:bCs/>
          <w:color w:val="000000"/>
          <w:sz w:val="22"/>
        </w:rPr>
        <w:t xml:space="preserve"> </w:t>
      </w:r>
    </w:p>
    <w:p w:rsidR="004946A9" w:rsidRDefault="004946A9" w:rsidP="004946A9">
      <w:pPr>
        <w:pStyle w:val="Standard"/>
        <w:jc w:val="both"/>
      </w:pPr>
      <w:r>
        <w:rPr>
          <w:bCs/>
          <w:color w:val="000000"/>
          <w:sz w:val="22"/>
        </w:rPr>
        <w:t>Pochówek winien być sprawiony na:</w:t>
      </w:r>
    </w:p>
    <w:p w:rsidR="004946A9" w:rsidRDefault="004946A9" w:rsidP="004946A9">
      <w:pPr>
        <w:pStyle w:val="Standard"/>
        <w:jc w:val="both"/>
      </w:pPr>
      <w:r>
        <w:rPr>
          <w:bCs/>
          <w:color w:val="000000"/>
          <w:sz w:val="22"/>
        </w:rPr>
        <w:t>- cmentarzu komunalnym w Mikołowie lub</w:t>
      </w:r>
    </w:p>
    <w:p w:rsidR="004946A9" w:rsidRDefault="004946A9" w:rsidP="004946A9">
      <w:pPr>
        <w:pStyle w:val="Standard"/>
        <w:jc w:val="both"/>
      </w:pPr>
      <w:r>
        <w:rPr>
          <w:bCs/>
          <w:color w:val="000000"/>
          <w:sz w:val="22"/>
        </w:rPr>
        <w:t>- cmentarzu wyznaniowym w Mikołowie lub</w:t>
      </w:r>
    </w:p>
    <w:p w:rsidR="004946A9" w:rsidRDefault="004946A9" w:rsidP="004946A9">
      <w:pPr>
        <w:pStyle w:val="Standard"/>
        <w:jc w:val="both"/>
      </w:pPr>
      <w:r>
        <w:rPr>
          <w:bCs/>
          <w:color w:val="000000"/>
          <w:sz w:val="22"/>
        </w:rPr>
        <w:t>- cmentarzu (na terenie województwa śląskiego), na którym znajduje się grobowiec rodzinny zmarłego.</w:t>
      </w:r>
    </w:p>
    <w:p w:rsidR="004946A9" w:rsidRDefault="004946A9" w:rsidP="004946A9">
      <w:pPr>
        <w:pStyle w:val="Standard"/>
        <w:jc w:val="both"/>
        <w:rPr>
          <w:sz w:val="22"/>
          <w:szCs w:val="22"/>
        </w:rPr>
      </w:pPr>
    </w:p>
    <w:p w:rsidR="004946A9" w:rsidRDefault="004946A9" w:rsidP="004946A9">
      <w:pPr>
        <w:pStyle w:val="Standard"/>
        <w:jc w:val="both"/>
      </w:pPr>
      <w:r>
        <w:rPr>
          <w:sz w:val="22"/>
          <w:szCs w:val="22"/>
        </w:rPr>
        <w:t>Zamawiający przewiduje,  że</w:t>
      </w:r>
      <w:r>
        <w:rPr>
          <w:rStyle w:val="Domylnaczcionkaakapitu1"/>
          <w:rFonts w:ascii="TimesNewRoman" w:eastAsia="TimesNewRoman" w:hAnsi="TimesNewRoman" w:cs="TimesNewRoman"/>
          <w:sz w:val="22"/>
          <w:szCs w:val="22"/>
        </w:rPr>
        <w:t xml:space="preserve"> </w:t>
      </w:r>
      <w:r>
        <w:rPr>
          <w:rStyle w:val="Domylnaczcionkaakapitu1"/>
          <w:rFonts w:eastAsia="Times New Roman"/>
          <w:sz w:val="22"/>
          <w:szCs w:val="22"/>
        </w:rPr>
        <w:t>zleci realizację</w:t>
      </w:r>
      <w:r>
        <w:rPr>
          <w:rStyle w:val="Domylnaczcionkaakapitu1"/>
          <w:rFonts w:ascii="TimesNewRoman" w:eastAsia="TimesNewRoman" w:hAnsi="TimesNewRoman" w:cs="TimesNewRoman"/>
          <w:sz w:val="22"/>
          <w:szCs w:val="22"/>
        </w:rPr>
        <w:t xml:space="preserve"> </w:t>
      </w:r>
      <w:r>
        <w:rPr>
          <w:rStyle w:val="Domylnaczcionkaakapitu1"/>
          <w:rFonts w:eastAsia="Times New Roman"/>
          <w:sz w:val="22"/>
          <w:szCs w:val="22"/>
        </w:rPr>
        <w:t xml:space="preserve">sprawienia pogrzebu </w:t>
      </w:r>
      <w:r>
        <w:rPr>
          <w:rStyle w:val="Domylnaczcionkaakapitu1"/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w ilości</w:t>
      </w:r>
      <w:r>
        <w:rPr>
          <w:rFonts w:ascii="TimesNewRoman" w:eastAsia="TimesNewRoman" w:hAnsi="TimesNewRoman" w:cs="TimesNew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około 10 pogrzebów w ciągu roku.</w:t>
      </w:r>
    </w:p>
    <w:p w:rsidR="00DB21D3" w:rsidRPr="004946A9" w:rsidRDefault="004946A9" w:rsidP="004946A9">
      <w:pPr>
        <w:pStyle w:val="Standard"/>
        <w:jc w:val="both"/>
      </w:pPr>
      <w:r>
        <w:rPr>
          <w:sz w:val="22"/>
          <w:szCs w:val="22"/>
        </w:rPr>
        <w:t>Ze względu na szczególny charakter usług jakimi są</w:t>
      </w:r>
      <w:r>
        <w:rPr>
          <w:rStyle w:val="Domylnaczcionkaakapitu1"/>
          <w:rFonts w:eastAsia="TimesNewRoman" w:cs="TimesNewRoman"/>
          <w:sz w:val="22"/>
          <w:szCs w:val="22"/>
        </w:rPr>
        <w:t xml:space="preserve"> </w:t>
      </w:r>
      <w:r>
        <w:rPr>
          <w:rStyle w:val="Domylnaczcionkaakapitu1"/>
          <w:rFonts w:eastAsia="Times New Roman"/>
          <w:sz w:val="22"/>
          <w:szCs w:val="22"/>
        </w:rPr>
        <w:t xml:space="preserve">usługi pogrzebowe, rzeczywista liczba dokonanych </w:t>
      </w:r>
      <w:r>
        <w:rPr>
          <w:rFonts w:eastAsia="Times New Roman"/>
          <w:sz w:val="22"/>
          <w:szCs w:val="22"/>
        </w:rPr>
        <w:t>pochówków może ulec zmianie. Zamawiający dopuszcza możliwość</w:t>
      </w:r>
      <w:r>
        <w:rPr>
          <w:rFonts w:eastAsia="TimesNewRoman" w:cs="TimesNew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zmniejszenia lub zwiększania ilości pogrzebów, co nie będzie stanowiło podstawy do odstąpienia od zawartej umowy oraz nie będzie stanowiło podstawy do wnoszenia roszczeń ze strony Wykonawcy.</w:t>
      </w:r>
      <w:bookmarkStart w:id="0" w:name="_GoBack"/>
      <w:bookmarkEnd w:id="0"/>
      <w:r w:rsidR="00DB21D3">
        <w:tab/>
      </w:r>
      <w:r w:rsidR="00DB21D3">
        <w:tab/>
      </w:r>
      <w:r w:rsidR="00DB21D3">
        <w:lastRenderedPageBreak/>
        <w:tab/>
      </w:r>
      <w:r w:rsidR="00DB21D3">
        <w:tab/>
      </w:r>
      <w:r w:rsidR="00DB21D3">
        <w:tab/>
      </w:r>
      <w:r w:rsidR="00DB21D3">
        <w:tab/>
      </w:r>
      <w:r w:rsidR="00DB21D3">
        <w:tab/>
      </w:r>
    </w:p>
    <w:p w:rsidR="00DB21D3" w:rsidRPr="008C1B13" w:rsidRDefault="00DB21D3" w:rsidP="00597976">
      <w:pPr>
        <w:rPr>
          <w:rFonts w:ascii="Times New Roman" w:hAnsi="Times New Roman"/>
        </w:rPr>
      </w:pPr>
    </w:p>
    <w:sectPr w:rsidR="00DB21D3" w:rsidRPr="008C1B13" w:rsidSect="001E6EFA">
      <w:headerReference w:type="default" r:id="rId7"/>
      <w:pgSz w:w="11906" w:h="16838"/>
      <w:pgMar w:top="1829" w:right="1417" w:bottom="1417" w:left="1417" w:header="39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9D" w:rsidRDefault="0036689D">
      <w:pPr>
        <w:spacing w:after="0" w:line="240" w:lineRule="auto"/>
      </w:pPr>
      <w:r>
        <w:separator/>
      </w:r>
    </w:p>
  </w:endnote>
  <w:endnote w:type="continuationSeparator" w:id="0">
    <w:p w:rsidR="0036689D" w:rsidRDefault="003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9D" w:rsidRDefault="003668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689D" w:rsidRDefault="0036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9D" w:rsidRDefault="0036689D">
    <w:pPr>
      <w:pStyle w:val="Nagwek"/>
      <w:tabs>
        <w:tab w:val="clear" w:pos="4536"/>
        <w:tab w:val="left" w:pos="2694"/>
        <w:tab w:val="cente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7616</wp:posOffset>
          </wp:positionV>
          <wp:extent cx="1714500" cy="630058"/>
          <wp:effectExtent l="0" t="0" r="0" b="0"/>
          <wp:wrapNone/>
          <wp:docPr id="1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6300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>MIEJSKI OŚRODEK POMOCY SPOŁECZNEJ W MIKOŁOWIE</w:t>
    </w:r>
  </w:p>
  <w:p w:rsidR="0036689D" w:rsidRDefault="0036689D">
    <w:pPr>
      <w:pStyle w:val="Nagwek"/>
      <w:tabs>
        <w:tab w:val="clear" w:pos="4536"/>
        <w:tab w:val="left" w:pos="1020"/>
        <w:tab w:val="left" w:pos="2700"/>
        <w:tab w:val="center" w:pos="9072"/>
      </w:tabs>
    </w:pPr>
    <w:r>
      <w:tab/>
    </w:r>
    <w:r>
      <w:tab/>
      <w:t>43-190 MIKOŁÓW ul. KOLEJOWA 2</w:t>
    </w:r>
  </w:p>
  <w:p w:rsidR="0036689D" w:rsidRDefault="0036689D">
    <w:pPr>
      <w:pStyle w:val="Nagwek"/>
      <w:tabs>
        <w:tab w:val="clear" w:pos="4536"/>
        <w:tab w:val="left" w:pos="2552"/>
        <w:tab w:val="left" w:pos="2700"/>
        <w:tab w:val="center" w:pos="9072"/>
      </w:tabs>
    </w:pPr>
    <w:r>
      <w:tab/>
    </w:r>
    <w:r>
      <w:tab/>
    </w:r>
    <w:r w:rsidRPr="00DE55B1">
      <w:t xml:space="preserve">Tel. 32 3242660 Fax. 32 3242694  32 3242686 </w:t>
    </w:r>
  </w:p>
  <w:p w:rsidR="0036689D" w:rsidRPr="00DE55B1" w:rsidRDefault="0036689D">
    <w:pPr>
      <w:pStyle w:val="Nagwek"/>
      <w:tabs>
        <w:tab w:val="clear" w:pos="4536"/>
        <w:tab w:val="left" w:pos="2552"/>
        <w:tab w:val="left" w:pos="2700"/>
        <w:tab w:val="center" w:pos="9072"/>
      </w:tabs>
      <w:rPr>
        <w:lang w:val="en-US"/>
      </w:rPr>
    </w:pPr>
    <w:r w:rsidRPr="00DE55B1">
      <w:tab/>
    </w:r>
    <w:r w:rsidRPr="00DE55B1">
      <w:tab/>
    </w:r>
    <w:r>
      <w:rPr>
        <w:lang w:val="en-US"/>
      </w:rPr>
      <w:t xml:space="preserve">e-mail </w:t>
    </w:r>
    <w:hyperlink r:id="rId2" w:history="1">
      <w:r>
        <w:rPr>
          <w:rStyle w:val="Hipercze"/>
          <w:lang w:val="en-US"/>
        </w:rPr>
        <w:t>mops@mops.mikolow.eu</w:t>
      </w:r>
    </w:hyperlink>
    <w:r>
      <w:rPr>
        <w:lang w:val="en-US"/>
      </w:rPr>
      <w:t xml:space="preserve"> www.mops.mikolow.pl</w:t>
    </w:r>
    <w:r>
      <w:rPr>
        <w:lang w:val="en-US"/>
      </w:rPr>
      <w:tab/>
    </w:r>
  </w:p>
  <w:p w:rsidR="0036689D" w:rsidRDefault="0036689D">
    <w:pPr>
      <w:pStyle w:val="Nagwek"/>
      <w:tabs>
        <w:tab w:val="clear" w:pos="4536"/>
        <w:tab w:val="clear" w:pos="9072"/>
        <w:tab w:val="left" w:pos="1575"/>
      </w:tabs>
    </w:pPr>
    <w:r>
      <w:rPr>
        <w:lang w:val="en-US"/>
      </w:rPr>
      <w:tab/>
    </w:r>
    <w:r>
      <w:rPr>
        <w:lang w:val="en-US"/>
      </w:rPr>
      <w:tab/>
      <w:t xml:space="preserve">            NIP 635-157-37-53 REGON </w:t>
    </w:r>
    <w:r>
      <w:t>003455362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108D"/>
    <w:multiLevelType w:val="multilevel"/>
    <w:tmpl w:val="9032712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F123AEA"/>
    <w:multiLevelType w:val="multilevel"/>
    <w:tmpl w:val="A9F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50C14"/>
    <w:multiLevelType w:val="hybridMultilevel"/>
    <w:tmpl w:val="19007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F4778"/>
    <w:multiLevelType w:val="multilevel"/>
    <w:tmpl w:val="33000EA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</w:rPr>
      </w:lvl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DDC"/>
    <w:rsid w:val="000758AE"/>
    <w:rsid w:val="00087267"/>
    <w:rsid w:val="00095D3A"/>
    <w:rsid w:val="000A417E"/>
    <w:rsid w:val="001375FD"/>
    <w:rsid w:val="00172EEA"/>
    <w:rsid w:val="00194BCF"/>
    <w:rsid w:val="001B526B"/>
    <w:rsid w:val="001C7DDC"/>
    <w:rsid w:val="001E6EFA"/>
    <w:rsid w:val="00200791"/>
    <w:rsid w:val="00215510"/>
    <w:rsid w:val="002B40A9"/>
    <w:rsid w:val="00350C4D"/>
    <w:rsid w:val="003617B0"/>
    <w:rsid w:val="0036689D"/>
    <w:rsid w:val="003E3A1A"/>
    <w:rsid w:val="003F2142"/>
    <w:rsid w:val="0046657D"/>
    <w:rsid w:val="004946A9"/>
    <w:rsid w:val="004B0D3E"/>
    <w:rsid w:val="004C007F"/>
    <w:rsid w:val="004E668D"/>
    <w:rsid w:val="00525D56"/>
    <w:rsid w:val="00533E87"/>
    <w:rsid w:val="00537B87"/>
    <w:rsid w:val="005639C5"/>
    <w:rsid w:val="00597976"/>
    <w:rsid w:val="005B29E0"/>
    <w:rsid w:val="005F72D0"/>
    <w:rsid w:val="006050F2"/>
    <w:rsid w:val="006569BE"/>
    <w:rsid w:val="006D2EB4"/>
    <w:rsid w:val="0074253F"/>
    <w:rsid w:val="00771877"/>
    <w:rsid w:val="007744BD"/>
    <w:rsid w:val="00776292"/>
    <w:rsid w:val="007B59A6"/>
    <w:rsid w:val="00813725"/>
    <w:rsid w:val="00816941"/>
    <w:rsid w:val="00843563"/>
    <w:rsid w:val="008C1B13"/>
    <w:rsid w:val="009F7E64"/>
    <w:rsid w:val="00AA7B36"/>
    <w:rsid w:val="00AB7DC2"/>
    <w:rsid w:val="00B64907"/>
    <w:rsid w:val="00BF1112"/>
    <w:rsid w:val="00BF777F"/>
    <w:rsid w:val="00D05A09"/>
    <w:rsid w:val="00D71182"/>
    <w:rsid w:val="00D766B7"/>
    <w:rsid w:val="00DB21D3"/>
    <w:rsid w:val="00DE55B1"/>
    <w:rsid w:val="00E05EFE"/>
    <w:rsid w:val="00E2135E"/>
    <w:rsid w:val="00E52A9C"/>
    <w:rsid w:val="00E6054A"/>
    <w:rsid w:val="00E6201C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6A2AE-8CC3-468A-BD6E-193962CC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E6EFA"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DE55B1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1E6EFA"/>
  </w:style>
  <w:style w:type="paragraph" w:styleId="Stopka">
    <w:name w:val="footer"/>
    <w:basedOn w:val="Normalny"/>
    <w:rsid w:val="001E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E6EFA"/>
  </w:style>
  <w:style w:type="character" w:styleId="Hipercze">
    <w:name w:val="Hyperlink"/>
    <w:basedOn w:val="Domylnaczcionkaakapitu"/>
    <w:rsid w:val="001E6EFA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E55B1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DE55B1"/>
    <w:pPr>
      <w:widowControl w:val="0"/>
      <w:autoSpaceDN/>
      <w:spacing w:after="120" w:line="240" w:lineRule="auto"/>
      <w:textAlignment w:val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5B1"/>
    <w:rPr>
      <w:rFonts w:ascii="Times New Roman" w:eastAsia="Arial Unicode MS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6689D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F777F"/>
    <w:pPr>
      <w:ind w:left="720"/>
      <w:contextualSpacing/>
    </w:pPr>
  </w:style>
  <w:style w:type="numbering" w:customStyle="1" w:styleId="WWNum2">
    <w:name w:val="WWNum2"/>
    <w:basedOn w:val="Bezlisty"/>
    <w:rsid w:val="00BF777F"/>
    <w:pPr>
      <w:numPr>
        <w:numId w:val="4"/>
      </w:numPr>
    </w:pPr>
  </w:style>
  <w:style w:type="paragraph" w:customStyle="1" w:styleId="tekst">
    <w:name w:val="tekst"/>
    <w:basedOn w:val="Normalny"/>
    <w:rsid w:val="00BF777F"/>
    <w:pPr>
      <w:suppressLineNumbers/>
      <w:autoSpaceDN/>
      <w:spacing w:before="60" w:after="6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andard">
    <w:name w:val="Standard"/>
    <w:rsid w:val="00BF77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99"/>
    <w:qFormat/>
    <w:rsid w:val="00BF777F"/>
    <w:pPr>
      <w:autoSpaceDN/>
      <w:spacing w:after="0" w:line="240" w:lineRule="auto"/>
      <w:textAlignment w:val="auto"/>
    </w:pPr>
  </w:style>
  <w:style w:type="character" w:customStyle="1" w:styleId="BezodstpwZnak">
    <w:name w:val="Bez odstępów Znak"/>
    <w:link w:val="Bezodstpw"/>
    <w:uiPriority w:val="99"/>
    <w:rsid w:val="00BF777F"/>
  </w:style>
  <w:style w:type="character" w:customStyle="1" w:styleId="Domylnaczcionkaakapitu1">
    <w:name w:val="Domyślna czcionka akapitu1"/>
    <w:rsid w:val="00BF777F"/>
  </w:style>
  <w:style w:type="numbering" w:customStyle="1" w:styleId="WWNum1">
    <w:name w:val="WWNum1"/>
    <w:basedOn w:val="Bezlisty"/>
    <w:rsid w:val="004946A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ps@mops.mikolow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dc:description/>
  <cp:lastModifiedBy>Mendecka Anna</cp:lastModifiedBy>
  <cp:revision>54</cp:revision>
  <cp:lastPrinted>2016-11-22T09:19:00Z</cp:lastPrinted>
  <dcterms:created xsi:type="dcterms:W3CDTF">2015-03-25T19:59:00Z</dcterms:created>
  <dcterms:modified xsi:type="dcterms:W3CDTF">2017-12-12T09:07:00Z</dcterms:modified>
</cp:coreProperties>
</file>