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EF" w:rsidRDefault="002428EF" w:rsidP="00A143AF">
      <w:pPr>
        <w:jc w:val="center"/>
        <w:rPr>
          <w:sz w:val="22"/>
          <w:szCs w:val="22"/>
        </w:rPr>
      </w:pPr>
    </w:p>
    <w:p w:rsidR="00BE1282" w:rsidRPr="002428EF" w:rsidRDefault="00A143AF" w:rsidP="00A143AF">
      <w:pPr>
        <w:jc w:val="center"/>
        <w:rPr>
          <w:b/>
          <w:sz w:val="22"/>
          <w:szCs w:val="22"/>
        </w:rPr>
      </w:pPr>
      <w:r w:rsidRPr="002428EF">
        <w:rPr>
          <w:b/>
          <w:sz w:val="22"/>
          <w:szCs w:val="22"/>
        </w:rPr>
        <w:t>Regulamin udzielania zamówień na usługi społeczne, o wartości poniżej równowartości kwoty 750 000 Euro</w:t>
      </w:r>
    </w:p>
    <w:p w:rsidR="00A143AF" w:rsidRPr="002428EF" w:rsidRDefault="00A143AF" w:rsidP="00A143AF">
      <w:pPr>
        <w:jc w:val="center"/>
        <w:rPr>
          <w:sz w:val="22"/>
          <w:szCs w:val="22"/>
        </w:rPr>
      </w:pPr>
    </w:p>
    <w:p w:rsidR="00A143AF" w:rsidRPr="002428EF" w:rsidRDefault="00A143AF" w:rsidP="00A143AF">
      <w:pPr>
        <w:jc w:val="center"/>
        <w:rPr>
          <w:sz w:val="22"/>
          <w:szCs w:val="22"/>
        </w:rPr>
      </w:pPr>
    </w:p>
    <w:p w:rsidR="00A143AF" w:rsidRPr="002428EF" w:rsidRDefault="00A143AF" w:rsidP="00A143AF">
      <w:pPr>
        <w:jc w:val="both"/>
        <w:rPr>
          <w:sz w:val="22"/>
          <w:szCs w:val="22"/>
        </w:rPr>
      </w:pPr>
      <w:r w:rsidRPr="002428EF">
        <w:rPr>
          <w:sz w:val="22"/>
          <w:szCs w:val="22"/>
        </w:rPr>
        <w:t xml:space="preserve">Zamawiający – </w:t>
      </w:r>
      <w:r w:rsidR="004D0141">
        <w:rPr>
          <w:sz w:val="22"/>
          <w:szCs w:val="22"/>
        </w:rPr>
        <w:t>Miejski Ośrodek Pomocy Społecznej w Mikołowie</w:t>
      </w:r>
      <w:r w:rsidRPr="002428EF">
        <w:rPr>
          <w:sz w:val="22"/>
          <w:szCs w:val="22"/>
        </w:rPr>
        <w:t xml:space="preserve"> – wypełniając obowiązek nałożony treścią przepisu art. 138 „o” ust. 2 ustawy Prawo zamówień publicznych z dnia 29.01.2004 (j.t. Dz. U. z 2015, poz. 2164 z </w:t>
      </w:r>
      <w:proofErr w:type="spellStart"/>
      <w:r w:rsidRPr="002428EF">
        <w:rPr>
          <w:sz w:val="22"/>
          <w:szCs w:val="22"/>
        </w:rPr>
        <w:t>późn</w:t>
      </w:r>
      <w:proofErr w:type="spellEnd"/>
      <w:r w:rsidRPr="002428EF">
        <w:rPr>
          <w:sz w:val="22"/>
          <w:szCs w:val="22"/>
        </w:rPr>
        <w:t>. zm.), ustala następujące zasady udzielania zamówień publicznych na usługi społeczne, o wartości poniżej równowartości 750 000 Euro.</w:t>
      </w:r>
    </w:p>
    <w:p w:rsidR="00A143AF" w:rsidRPr="002428EF" w:rsidRDefault="00A143AF" w:rsidP="00A143AF">
      <w:pPr>
        <w:jc w:val="both"/>
        <w:rPr>
          <w:sz w:val="22"/>
          <w:szCs w:val="22"/>
        </w:rPr>
      </w:pPr>
    </w:p>
    <w:p w:rsidR="00A143AF" w:rsidRPr="002428EF" w:rsidRDefault="00A143AF" w:rsidP="00A143AF">
      <w:pPr>
        <w:jc w:val="center"/>
        <w:rPr>
          <w:sz w:val="22"/>
          <w:szCs w:val="22"/>
        </w:rPr>
      </w:pPr>
      <w:r w:rsidRPr="002428EF">
        <w:rPr>
          <w:sz w:val="22"/>
          <w:szCs w:val="22"/>
        </w:rPr>
        <w:t>§1</w:t>
      </w:r>
    </w:p>
    <w:p w:rsidR="00A143AF" w:rsidRPr="002428EF" w:rsidRDefault="00A143AF" w:rsidP="00207F57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2428EF">
        <w:rPr>
          <w:sz w:val="22"/>
          <w:szCs w:val="22"/>
        </w:rPr>
        <w:t>Do zamówień, o których mowa w preambule Regulaminu stosuje się wyłącznie następujące przepisy ustawy Prawo zamówień publicznych (dalej „ustawa”)</w:t>
      </w:r>
      <w:r w:rsidR="001A4F4D" w:rsidRPr="002428EF">
        <w:rPr>
          <w:sz w:val="22"/>
          <w:szCs w:val="22"/>
        </w:rPr>
        <w:t>:</w:t>
      </w:r>
    </w:p>
    <w:p w:rsidR="00A143AF" w:rsidRPr="002428EF" w:rsidRDefault="006F14A4" w:rsidP="00207F57">
      <w:pPr>
        <w:pStyle w:val="Akapitzlist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2428EF">
        <w:rPr>
          <w:sz w:val="22"/>
          <w:szCs w:val="22"/>
        </w:rPr>
        <w:t>Dotyczące zasad prowadzenia postępowania, o których mowa w art. 7 ust. 1, 1a i 2 ustawy;</w:t>
      </w:r>
    </w:p>
    <w:p w:rsidR="001A4F4D" w:rsidRPr="002428EF" w:rsidRDefault="006F14A4" w:rsidP="002428EF">
      <w:pPr>
        <w:pStyle w:val="Akapitzlist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2428EF">
        <w:rPr>
          <w:sz w:val="22"/>
          <w:szCs w:val="22"/>
        </w:rPr>
        <w:t>Dotyczące ogłoszeń o zamówieniu, o których mowa w art. 138 „o” ust. 3 i 4 ustawy</w:t>
      </w:r>
      <w:r w:rsidR="00BF201E" w:rsidRPr="002428EF">
        <w:rPr>
          <w:sz w:val="22"/>
          <w:szCs w:val="22"/>
        </w:rPr>
        <w:t xml:space="preserve"> i art. 11c zdanie pierwsze ustawy;</w:t>
      </w:r>
    </w:p>
    <w:p w:rsidR="006F14A4" w:rsidRPr="002428EF" w:rsidRDefault="001A4F4D" w:rsidP="001A4F4D">
      <w:pPr>
        <w:pStyle w:val="Akapitzlist"/>
        <w:ind w:left="709"/>
        <w:jc w:val="both"/>
        <w:rPr>
          <w:sz w:val="22"/>
          <w:szCs w:val="22"/>
        </w:rPr>
      </w:pPr>
      <w:r w:rsidRPr="002428EF">
        <w:rPr>
          <w:sz w:val="22"/>
          <w:szCs w:val="22"/>
        </w:rPr>
        <w:t>Dodatkowo informacje o zamówieniu wraz z linkiem do strony internetowej zamawiający może zamieścić w prasie, na tablicy ogłoszeń i w mediach elektronicznych</w:t>
      </w:r>
      <w:r w:rsidR="006F14A4" w:rsidRPr="002428EF">
        <w:rPr>
          <w:sz w:val="22"/>
          <w:szCs w:val="22"/>
        </w:rPr>
        <w:t>;</w:t>
      </w:r>
    </w:p>
    <w:p w:rsidR="006F14A4" w:rsidRPr="002428EF" w:rsidRDefault="006F14A4" w:rsidP="00207F57">
      <w:pPr>
        <w:pStyle w:val="Akapitzlist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2428EF">
        <w:rPr>
          <w:sz w:val="22"/>
          <w:szCs w:val="22"/>
        </w:rPr>
        <w:t>Dotyczące formy postępowania, o któr</w:t>
      </w:r>
      <w:r w:rsidR="001A4F4D" w:rsidRPr="002428EF">
        <w:rPr>
          <w:sz w:val="22"/>
          <w:szCs w:val="22"/>
        </w:rPr>
        <w:t>ej</w:t>
      </w:r>
      <w:r w:rsidRPr="002428EF">
        <w:rPr>
          <w:sz w:val="22"/>
          <w:szCs w:val="22"/>
        </w:rPr>
        <w:t xml:space="preserve"> mowa w art. 9 ust. 2 ustawy;</w:t>
      </w:r>
    </w:p>
    <w:p w:rsidR="006F14A4" w:rsidRPr="002428EF" w:rsidRDefault="006F14A4" w:rsidP="00207F57">
      <w:pPr>
        <w:pStyle w:val="Akapitzlist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2428EF">
        <w:rPr>
          <w:sz w:val="22"/>
          <w:szCs w:val="22"/>
        </w:rPr>
        <w:t>Dotyczące wyłączenia osób występując</w:t>
      </w:r>
      <w:r w:rsidR="002428EF" w:rsidRPr="002428EF">
        <w:rPr>
          <w:sz w:val="22"/>
          <w:szCs w:val="22"/>
        </w:rPr>
        <w:t>ych po stronie zamawiającego, o </w:t>
      </w:r>
      <w:r w:rsidRPr="002428EF">
        <w:rPr>
          <w:sz w:val="22"/>
          <w:szCs w:val="22"/>
        </w:rPr>
        <w:t>których mowa w art. 17 ustawy;</w:t>
      </w:r>
    </w:p>
    <w:p w:rsidR="006F14A4" w:rsidRPr="002428EF" w:rsidRDefault="006F14A4" w:rsidP="00207F57">
      <w:pPr>
        <w:pStyle w:val="Akapitzlist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2428EF">
        <w:rPr>
          <w:sz w:val="22"/>
          <w:szCs w:val="22"/>
        </w:rPr>
        <w:t>Dotyczące przesłanek wykluczenia wykonawcy, o których mowa w art. 24 ust. 1 pkt 12-2</w:t>
      </w:r>
      <w:r w:rsidR="00BF5815" w:rsidRPr="002428EF">
        <w:rPr>
          <w:sz w:val="22"/>
          <w:szCs w:val="22"/>
        </w:rPr>
        <w:t>2</w:t>
      </w:r>
      <w:r w:rsidRPr="002428EF">
        <w:rPr>
          <w:sz w:val="22"/>
          <w:szCs w:val="22"/>
        </w:rPr>
        <w:t xml:space="preserve"> ustawy;</w:t>
      </w:r>
    </w:p>
    <w:p w:rsidR="006F14A4" w:rsidRDefault="006F14A4" w:rsidP="00207F57">
      <w:pPr>
        <w:pStyle w:val="Akapitzlist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2428EF">
        <w:rPr>
          <w:sz w:val="22"/>
          <w:szCs w:val="22"/>
        </w:rPr>
        <w:t>Dotyczące składania oświadczeń przez wykonawcę, o których mowa w art. 25 a ust. 1 ustawy;</w:t>
      </w:r>
    </w:p>
    <w:p w:rsidR="00D10598" w:rsidRDefault="00D10598" w:rsidP="00207F57">
      <w:pPr>
        <w:pStyle w:val="Akapitzlist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Dotyczące powierzenia części zamówienia podwykonawcom, o których mowa w art. 36 b ust. 1;</w:t>
      </w:r>
    </w:p>
    <w:p w:rsidR="00FA099B" w:rsidRPr="002428EF" w:rsidRDefault="00FA099B" w:rsidP="00207F57">
      <w:pPr>
        <w:pStyle w:val="Akapitzlist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Dotyczące prawem do zapoznania się z ofertami, o których mowa w art. 86 ust. 1</w:t>
      </w:r>
    </w:p>
    <w:p w:rsidR="006F14A4" w:rsidRDefault="006F14A4" w:rsidP="00207F57">
      <w:pPr>
        <w:pStyle w:val="Akapitzlist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2428EF">
        <w:rPr>
          <w:sz w:val="22"/>
          <w:szCs w:val="22"/>
        </w:rPr>
        <w:t>Dotyczące przesłanek odrzucenia oferty, o których mowa w art. 89 ust. 1 ustawy pkt 2, 3, 5,</w:t>
      </w:r>
      <w:r w:rsidR="00DC7D41">
        <w:rPr>
          <w:sz w:val="22"/>
          <w:szCs w:val="22"/>
        </w:rPr>
        <w:t xml:space="preserve"> 6, 7b, 8 </w:t>
      </w:r>
      <w:r w:rsidRPr="002428EF">
        <w:rPr>
          <w:sz w:val="22"/>
          <w:szCs w:val="22"/>
        </w:rPr>
        <w:t xml:space="preserve"> z zastrzeżeniem, że z przesłanki opisanej w art. 89 ust. 1 pkt 2 eliminuję sią zapis „ z zast</w:t>
      </w:r>
      <w:r w:rsidR="00DC7D41">
        <w:rPr>
          <w:sz w:val="22"/>
          <w:szCs w:val="22"/>
        </w:rPr>
        <w:t>rzeżeniem art. 87 ust. 2 pkt 3”;</w:t>
      </w:r>
    </w:p>
    <w:p w:rsidR="00FA099B" w:rsidRPr="002428EF" w:rsidRDefault="00FA099B" w:rsidP="00FA099B">
      <w:pPr>
        <w:pStyle w:val="Akapitzlist"/>
        <w:ind w:left="709"/>
        <w:jc w:val="both"/>
        <w:rPr>
          <w:sz w:val="22"/>
          <w:szCs w:val="22"/>
        </w:rPr>
      </w:pPr>
    </w:p>
    <w:p w:rsidR="006F14A4" w:rsidRPr="002428EF" w:rsidRDefault="006F14A4" w:rsidP="006F14A4">
      <w:pPr>
        <w:pStyle w:val="Akapitzlist"/>
        <w:ind w:left="1080"/>
        <w:jc w:val="both"/>
        <w:rPr>
          <w:sz w:val="22"/>
          <w:szCs w:val="22"/>
        </w:rPr>
      </w:pPr>
    </w:p>
    <w:p w:rsidR="006F14A4" w:rsidRPr="002428EF" w:rsidRDefault="006F14A4" w:rsidP="00207F57">
      <w:pPr>
        <w:pStyle w:val="Akapitzlist"/>
        <w:ind w:left="1080" w:hanging="1080"/>
        <w:jc w:val="center"/>
        <w:rPr>
          <w:sz w:val="22"/>
          <w:szCs w:val="22"/>
        </w:rPr>
      </w:pPr>
      <w:r w:rsidRPr="002428EF">
        <w:rPr>
          <w:sz w:val="22"/>
          <w:szCs w:val="22"/>
        </w:rPr>
        <w:t>§ 2</w:t>
      </w:r>
    </w:p>
    <w:p w:rsidR="006F14A4" w:rsidRPr="002428EF" w:rsidRDefault="00207F57" w:rsidP="00207F57">
      <w:pPr>
        <w:pStyle w:val="Akapitzlist"/>
        <w:ind w:left="0"/>
        <w:jc w:val="both"/>
        <w:rPr>
          <w:sz w:val="22"/>
          <w:szCs w:val="22"/>
        </w:rPr>
      </w:pPr>
      <w:r w:rsidRPr="002428EF">
        <w:rPr>
          <w:sz w:val="22"/>
          <w:szCs w:val="22"/>
        </w:rPr>
        <w:t>Komunikacja z wykonawcami odbywa się wyłącznie drogą elektroniczną mailem lub faksem, z wyłączeniem składania ofert, które muszą mieć formę pisemną.</w:t>
      </w:r>
    </w:p>
    <w:p w:rsidR="00207F57" w:rsidRPr="002428EF" w:rsidRDefault="00207F57" w:rsidP="006F14A4">
      <w:pPr>
        <w:pStyle w:val="Akapitzlist"/>
        <w:ind w:left="1080"/>
        <w:jc w:val="both"/>
        <w:rPr>
          <w:sz w:val="22"/>
          <w:szCs w:val="22"/>
        </w:rPr>
      </w:pPr>
    </w:p>
    <w:p w:rsidR="00207F57" w:rsidRPr="002428EF" w:rsidRDefault="00207F57" w:rsidP="00207F57">
      <w:pPr>
        <w:pStyle w:val="Akapitzlist"/>
        <w:ind w:left="1080" w:hanging="1080"/>
        <w:jc w:val="center"/>
        <w:rPr>
          <w:sz w:val="22"/>
          <w:szCs w:val="22"/>
        </w:rPr>
      </w:pPr>
      <w:r w:rsidRPr="002428EF">
        <w:rPr>
          <w:sz w:val="22"/>
          <w:szCs w:val="22"/>
        </w:rPr>
        <w:t>§ 3</w:t>
      </w:r>
    </w:p>
    <w:p w:rsidR="00207F57" w:rsidRPr="002428EF" w:rsidRDefault="00207F57" w:rsidP="00207F57">
      <w:pPr>
        <w:pStyle w:val="Akapitzlist"/>
        <w:ind w:left="0"/>
        <w:jc w:val="both"/>
        <w:rPr>
          <w:sz w:val="22"/>
          <w:szCs w:val="22"/>
        </w:rPr>
      </w:pPr>
      <w:r w:rsidRPr="002428EF">
        <w:rPr>
          <w:sz w:val="22"/>
          <w:szCs w:val="22"/>
        </w:rPr>
        <w:t>Zamawiający może żądać wniesienia przez wykonawcę wadium w wysokości nie większej, niż 5% wartości zamówienia wyszacowanego przez zamawiającego. Formę wniesienia wadium zamawiający podaje w ogłoszeniu o zamówieniu.</w:t>
      </w:r>
    </w:p>
    <w:p w:rsidR="00207F57" w:rsidRPr="002428EF" w:rsidRDefault="00207F57" w:rsidP="006F14A4">
      <w:pPr>
        <w:pStyle w:val="Akapitzlist"/>
        <w:ind w:left="1080"/>
        <w:jc w:val="both"/>
        <w:rPr>
          <w:sz w:val="22"/>
          <w:szCs w:val="22"/>
        </w:rPr>
      </w:pPr>
    </w:p>
    <w:p w:rsidR="00207F57" w:rsidRPr="002428EF" w:rsidRDefault="00207F57" w:rsidP="00207F57">
      <w:pPr>
        <w:pStyle w:val="Akapitzlist"/>
        <w:ind w:left="1080" w:hanging="1080"/>
        <w:jc w:val="center"/>
        <w:rPr>
          <w:sz w:val="22"/>
          <w:szCs w:val="22"/>
        </w:rPr>
      </w:pPr>
      <w:r w:rsidRPr="002428EF">
        <w:rPr>
          <w:sz w:val="22"/>
          <w:szCs w:val="22"/>
        </w:rPr>
        <w:t>§ 4</w:t>
      </w:r>
    </w:p>
    <w:p w:rsidR="00207F57" w:rsidRPr="002428EF" w:rsidRDefault="00207F57" w:rsidP="00207F57">
      <w:pPr>
        <w:pStyle w:val="Akapitzlist"/>
        <w:ind w:left="0"/>
        <w:jc w:val="both"/>
        <w:rPr>
          <w:sz w:val="22"/>
          <w:szCs w:val="22"/>
        </w:rPr>
      </w:pPr>
      <w:bookmarkStart w:id="0" w:name="_GoBack"/>
      <w:bookmarkEnd w:id="0"/>
      <w:r w:rsidRPr="002428EF">
        <w:rPr>
          <w:sz w:val="22"/>
          <w:szCs w:val="22"/>
        </w:rPr>
        <w:t xml:space="preserve">Zamawiający może przed dokonaniem czynności wyboru oferty żądać przedstawienia dokumentów potwierdzających treść oświadczeń wykonawcy o braku przesłanek do wykluczenia oraz spełniania warunków udziału w postępowania. Przepisy Rozporządzenia w sprawie rodzajów dokumentów, jakich może żądać zamawiający od wykonawcy w postępowaniu o </w:t>
      </w:r>
      <w:r w:rsidR="00EC432A" w:rsidRPr="002428EF">
        <w:rPr>
          <w:sz w:val="22"/>
          <w:szCs w:val="22"/>
        </w:rPr>
        <w:t>udzielenie zamówienia (Dz. U. z </w:t>
      </w:r>
      <w:r w:rsidRPr="002428EF">
        <w:rPr>
          <w:sz w:val="22"/>
          <w:szCs w:val="22"/>
        </w:rPr>
        <w:t>2016 r., poz. 1126) stosuje się odpowiednio.</w:t>
      </w:r>
    </w:p>
    <w:p w:rsidR="00207F57" w:rsidRPr="002428EF" w:rsidRDefault="00207F57" w:rsidP="00207F57">
      <w:pPr>
        <w:pStyle w:val="Akapitzlist"/>
        <w:ind w:left="1080" w:hanging="1080"/>
        <w:jc w:val="center"/>
        <w:rPr>
          <w:sz w:val="22"/>
          <w:szCs w:val="22"/>
        </w:rPr>
      </w:pPr>
      <w:r w:rsidRPr="002428EF">
        <w:rPr>
          <w:sz w:val="22"/>
          <w:szCs w:val="22"/>
        </w:rPr>
        <w:t>§ 5</w:t>
      </w:r>
    </w:p>
    <w:p w:rsidR="00207F57" w:rsidRPr="002428EF" w:rsidRDefault="00207F57" w:rsidP="00207F57">
      <w:pPr>
        <w:pStyle w:val="Akapitzlist"/>
        <w:ind w:left="0"/>
        <w:jc w:val="both"/>
        <w:rPr>
          <w:sz w:val="22"/>
          <w:szCs w:val="22"/>
        </w:rPr>
      </w:pPr>
      <w:r w:rsidRPr="002428EF">
        <w:rPr>
          <w:sz w:val="22"/>
          <w:szCs w:val="22"/>
        </w:rPr>
        <w:t>Podstawowym trybem udzielania zamówienia jest pisemny przetarg nieograniczony.</w:t>
      </w:r>
    </w:p>
    <w:p w:rsidR="00207F57" w:rsidRPr="002428EF" w:rsidRDefault="00207F57" w:rsidP="006F14A4">
      <w:pPr>
        <w:pStyle w:val="Akapitzlist"/>
        <w:ind w:left="1080"/>
        <w:jc w:val="both"/>
        <w:rPr>
          <w:sz w:val="22"/>
          <w:szCs w:val="22"/>
        </w:rPr>
      </w:pPr>
    </w:p>
    <w:p w:rsidR="00207F57" w:rsidRPr="002428EF" w:rsidRDefault="00207F57" w:rsidP="00207F57">
      <w:pPr>
        <w:pStyle w:val="Akapitzlist"/>
        <w:ind w:left="1080" w:hanging="1080"/>
        <w:jc w:val="center"/>
        <w:rPr>
          <w:sz w:val="22"/>
          <w:szCs w:val="22"/>
        </w:rPr>
      </w:pPr>
      <w:r w:rsidRPr="002428EF">
        <w:rPr>
          <w:sz w:val="22"/>
          <w:szCs w:val="22"/>
        </w:rPr>
        <w:t>§ 6</w:t>
      </w:r>
    </w:p>
    <w:p w:rsidR="00207F57" w:rsidRPr="002428EF" w:rsidRDefault="00207F57" w:rsidP="00207F57">
      <w:pPr>
        <w:pStyle w:val="Akapitzlist"/>
        <w:ind w:left="0"/>
        <w:jc w:val="both"/>
        <w:rPr>
          <w:sz w:val="22"/>
          <w:szCs w:val="22"/>
        </w:rPr>
      </w:pPr>
      <w:r w:rsidRPr="002428EF">
        <w:rPr>
          <w:sz w:val="22"/>
          <w:szCs w:val="22"/>
        </w:rPr>
        <w:t>Opis przedmiotu zamówienia i istotne postanowienia dotyczące warunków przetargu zamawiający zamieszcza w specyfikacji istot</w:t>
      </w:r>
      <w:r w:rsidR="002428EF">
        <w:rPr>
          <w:sz w:val="22"/>
          <w:szCs w:val="22"/>
        </w:rPr>
        <w:t>nych warunków zamówienia wraz z </w:t>
      </w:r>
      <w:r w:rsidRPr="002428EF">
        <w:rPr>
          <w:sz w:val="22"/>
          <w:szCs w:val="22"/>
        </w:rPr>
        <w:t>ogłoszeniem.</w:t>
      </w:r>
    </w:p>
    <w:p w:rsidR="00207F57" w:rsidRPr="002428EF" w:rsidRDefault="00207F57" w:rsidP="00207F57">
      <w:pPr>
        <w:pStyle w:val="Akapitzlist"/>
        <w:ind w:left="1080" w:hanging="1080"/>
        <w:jc w:val="center"/>
        <w:rPr>
          <w:sz w:val="22"/>
          <w:szCs w:val="22"/>
        </w:rPr>
      </w:pPr>
      <w:r w:rsidRPr="002428EF">
        <w:rPr>
          <w:sz w:val="22"/>
          <w:szCs w:val="22"/>
        </w:rPr>
        <w:t>§ 7</w:t>
      </w:r>
    </w:p>
    <w:p w:rsidR="00207F57" w:rsidRPr="002428EF" w:rsidRDefault="00207F57" w:rsidP="00207F57">
      <w:pPr>
        <w:pStyle w:val="Akapitzlist"/>
        <w:ind w:left="0"/>
        <w:jc w:val="both"/>
        <w:rPr>
          <w:sz w:val="22"/>
          <w:szCs w:val="22"/>
        </w:rPr>
      </w:pPr>
      <w:r w:rsidRPr="002428EF">
        <w:rPr>
          <w:sz w:val="22"/>
          <w:szCs w:val="22"/>
        </w:rPr>
        <w:t>Do czynności podejmowanych przez zamawiającego i wykonawców w postępowaniu stosuje się przepisy ustawy Kodeks Cywilny, j</w:t>
      </w:r>
      <w:r w:rsidR="004567A8" w:rsidRPr="002428EF">
        <w:rPr>
          <w:sz w:val="22"/>
          <w:szCs w:val="22"/>
        </w:rPr>
        <w:t>eżeli nie zostały uregulowane w </w:t>
      </w:r>
      <w:r w:rsidRPr="002428EF">
        <w:rPr>
          <w:sz w:val="22"/>
          <w:szCs w:val="22"/>
        </w:rPr>
        <w:t>niniejszym Regulaminie.</w:t>
      </w:r>
    </w:p>
    <w:sectPr w:rsidR="00207F57" w:rsidRPr="002428EF" w:rsidSect="002428EF">
      <w:pgSz w:w="11906" w:h="16838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DE" w:rsidRDefault="008249DE" w:rsidP="002428EF">
      <w:r>
        <w:separator/>
      </w:r>
    </w:p>
  </w:endnote>
  <w:endnote w:type="continuationSeparator" w:id="0">
    <w:p w:rsidR="008249DE" w:rsidRDefault="008249DE" w:rsidP="0024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DE" w:rsidRDefault="008249DE" w:rsidP="002428EF">
      <w:r>
        <w:separator/>
      </w:r>
    </w:p>
  </w:footnote>
  <w:footnote w:type="continuationSeparator" w:id="0">
    <w:p w:rsidR="008249DE" w:rsidRDefault="008249DE" w:rsidP="00242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3CE7"/>
    <w:multiLevelType w:val="hybridMultilevel"/>
    <w:tmpl w:val="8EB40A6A"/>
    <w:lvl w:ilvl="0" w:tplc="1CB0F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432B1B"/>
    <w:multiLevelType w:val="hybridMultilevel"/>
    <w:tmpl w:val="6AC0B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143AF"/>
    <w:rsid w:val="000345CF"/>
    <w:rsid w:val="001A4F4D"/>
    <w:rsid w:val="00207F57"/>
    <w:rsid w:val="002428EF"/>
    <w:rsid w:val="004567A8"/>
    <w:rsid w:val="004D0141"/>
    <w:rsid w:val="006F14A4"/>
    <w:rsid w:val="008249DE"/>
    <w:rsid w:val="009F2A5A"/>
    <w:rsid w:val="00A143AF"/>
    <w:rsid w:val="00B72D2B"/>
    <w:rsid w:val="00BE1282"/>
    <w:rsid w:val="00BF201E"/>
    <w:rsid w:val="00BF5815"/>
    <w:rsid w:val="00D10598"/>
    <w:rsid w:val="00DC7D41"/>
    <w:rsid w:val="00EC432A"/>
    <w:rsid w:val="00FA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ind w:left="2835" w:righ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CF"/>
    <w:pPr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3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8EF"/>
  </w:style>
  <w:style w:type="paragraph" w:styleId="Stopka">
    <w:name w:val="footer"/>
    <w:basedOn w:val="Normalny"/>
    <w:link w:val="StopkaZnak"/>
    <w:uiPriority w:val="99"/>
    <w:unhideWhenUsed/>
    <w:rsid w:val="00242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ind w:left="2835" w:righ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3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8EF"/>
  </w:style>
  <w:style w:type="paragraph" w:styleId="Stopka">
    <w:name w:val="footer"/>
    <w:basedOn w:val="Normalny"/>
    <w:link w:val="StopkaZnak"/>
    <w:uiPriority w:val="99"/>
    <w:unhideWhenUsed/>
    <w:rsid w:val="00242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admin</cp:lastModifiedBy>
  <cp:revision>4</cp:revision>
  <cp:lastPrinted>2016-10-24T09:36:00Z</cp:lastPrinted>
  <dcterms:created xsi:type="dcterms:W3CDTF">2016-10-24T11:05:00Z</dcterms:created>
  <dcterms:modified xsi:type="dcterms:W3CDTF">2016-10-24T11:11:00Z</dcterms:modified>
</cp:coreProperties>
</file>