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C" w:rsidRDefault="002A69E0" w:rsidP="002A69E0">
      <w:pPr>
        <w:jc w:val="right"/>
        <w:rPr>
          <w:rFonts w:cstheme="minorHAnsi"/>
          <w:highlight w:val="yellow"/>
        </w:rPr>
      </w:pPr>
      <w:r w:rsidRPr="002A69E0">
        <w:rPr>
          <w:rFonts w:cstheme="minorHAnsi"/>
        </w:rPr>
        <w:t xml:space="preserve">Załącznik A do </w:t>
      </w:r>
      <w:r w:rsidRPr="00835747">
        <w:rPr>
          <w:rFonts w:cstheme="minorHAnsi"/>
        </w:rPr>
        <w:t>KC/0</w:t>
      </w:r>
      <w:r w:rsidR="003E7710">
        <w:rPr>
          <w:rFonts w:cstheme="minorHAnsi"/>
        </w:rPr>
        <w:t>6</w:t>
      </w:r>
      <w:r w:rsidRPr="00835747">
        <w:rPr>
          <w:rFonts w:cstheme="minorHAnsi"/>
        </w:rPr>
        <w:t>/201</w:t>
      </w:r>
      <w:r w:rsidR="00835747" w:rsidRPr="00835747">
        <w:rPr>
          <w:rFonts w:cstheme="minorHAnsi"/>
        </w:rPr>
        <w:t>8</w:t>
      </w:r>
      <w:r w:rsidRPr="00835747">
        <w:rPr>
          <w:rFonts w:cstheme="minorHAnsi"/>
        </w:rPr>
        <w:t>/CIS</w:t>
      </w:r>
    </w:p>
    <w:p w:rsidR="002A69E0" w:rsidRDefault="002A69E0" w:rsidP="002A69E0">
      <w:pPr>
        <w:jc w:val="right"/>
        <w:rPr>
          <w:rFonts w:cstheme="minorHAnsi"/>
        </w:rPr>
      </w:pPr>
    </w:p>
    <w:p w:rsidR="00812BDA" w:rsidRDefault="00812BDA" w:rsidP="00812BDA">
      <w:pPr>
        <w:pStyle w:val="NormalnyWeb"/>
        <w:spacing w:before="0" w:beforeAutospacing="0" w:after="0"/>
      </w:pPr>
      <w:bookmarkStart w:id="0" w:name="_Hlk513622096"/>
      <w:bookmarkEnd w:id="0"/>
      <w:r>
        <w:rPr>
          <w:b/>
          <w:bCs/>
        </w:rPr>
        <w:t xml:space="preserve">Kurs „Obsługa i eksploatacja kosiarek i </w:t>
      </w:r>
      <w:proofErr w:type="spellStart"/>
      <w:r>
        <w:rPr>
          <w:b/>
          <w:bCs/>
        </w:rPr>
        <w:t>wykaszarek</w:t>
      </w:r>
      <w:proofErr w:type="spellEnd"/>
      <w:r>
        <w:rPr>
          <w:b/>
          <w:bCs/>
        </w:rPr>
        <w:t>”</w:t>
      </w:r>
    </w:p>
    <w:p w:rsidR="00812BDA" w:rsidRDefault="00812BDA" w:rsidP="00812BDA">
      <w:pPr>
        <w:pStyle w:val="NormalnyWeb"/>
        <w:spacing w:before="0" w:beforeAutospacing="0" w:after="0"/>
      </w:pPr>
      <w:r>
        <w:t>a) Ilość osób do przeszkolenia – 1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b) Termin realizacji szkolenia: od dnia zawarcia umowy do </w:t>
      </w:r>
      <w:r w:rsidRPr="00835747">
        <w:t>3</w:t>
      </w:r>
      <w:r w:rsidR="00835747">
        <w:t>0</w:t>
      </w:r>
      <w:r w:rsidRPr="00835747">
        <w:t>.</w:t>
      </w:r>
      <w:r w:rsidR="00835747">
        <w:t>09</w:t>
      </w:r>
      <w:r w:rsidRPr="00835747">
        <w:t>.2018r.</w:t>
      </w:r>
    </w:p>
    <w:p w:rsidR="00812BDA" w:rsidRDefault="00812BDA" w:rsidP="00812BDA">
      <w:pPr>
        <w:pStyle w:val="NormalnyWeb"/>
        <w:spacing w:before="0" w:beforeAutospacing="0" w:after="0"/>
        <w:ind w:left="272" w:hanging="255"/>
      </w:pPr>
      <w:r>
        <w:t>c) Ilość godzin szkolenia – nie mniej niż 32 godzin (w tym nie mniej niż 12 godzin zajęć praktycznych)</w:t>
      </w:r>
    </w:p>
    <w:p w:rsidR="00812BDA" w:rsidRDefault="00812BDA" w:rsidP="00812BDA">
      <w:pPr>
        <w:pStyle w:val="NormalnyWeb"/>
        <w:spacing w:before="0" w:beforeAutospacing="0" w:after="0"/>
      </w:pPr>
      <w:r>
        <w:t>d) Zakres szkolenia powinien obejmować co najmniej następujące zagadnienia:</w:t>
      </w:r>
    </w:p>
    <w:p w:rsidR="00812BDA" w:rsidRDefault="00812BDA" w:rsidP="00812BDA">
      <w:pPr>
        <w:pStyle w:val="NormalnyWeb"/>
        <w:spacing w:before="0" w:beforeAutospacing="0" w:after="0"/>
        <w:ind w:left="227" w:hanging="227"/>
      </w:pPr>
      <w:r>
        <w:t xml:space="preserve">- budowa i zasady działania kosiarek – rotacyjnej, nożowej, listkowej i walcowej oraz </w:t>
      </w:r>
      <w:proofErr w:type="spellStart"/>
      <w:r>
        <w:t>wykaszarki</w:t>
      </w:r>
      <w:proofErr w:type="spellEnd"/>
      <w:r>
        <w:t xml:space="preserve"> (</w:t>
      </w:r>
      <w:proofErr w:type="spellStart"/>
      <w:r>
        <w:t>motokosy</w:t>
      </w:r>
      <w:proofErr w:type="spellEnd"/>
      <w:r>
        <w:t>),</w:t>
      </w:r>
    </w:p>
    <w:p w:rsidR="00812BDA" w:rsidRDefault="00812BDA" w:rsidP="00812BDA">
      <w:pPr>
        <w:pStyle w:val="NormalnyWeb"/>
        <w:spacing w:before="0" w:beforeAutospacing="0" w:after="0"/>
        <w:ind w:left="227" w:hanging="227"/>
      </w:pPr>
      <w:r>
        <w:t xml:space="preserve">- obsługa i konserwacja kosiarek – rotacyjnej, nożowej, listkowej i walcowej oraz </w:t>
      </w:r>
      <w:proofErr w:type="spellStart"/>
      <w:r>
        <w:t>wykaszarki</w:t>
      </w:r>
      <w:proofErr w:type="spellEnd"/>
      <w:r>
        <w:t xml:space="preserve"> (</w:t>
      </w:r>
      <w:proofErr w:type="spellStart"/>
      <w:r>
        <w:t>motokosy</w:t>
      </w:r>
      <w:proofErr w:type="spellEnd"/>
      <w:r>
        <w:t>),</w:t>
      </w:r>
    </w:p>
    <w:p w:rsidR="00812BDA" w:rsidRDefault="00812BDA" w:rsidP="00812BDA">
      <w:pPr>
        <w:pStyle w:val="NormalnyWeb"/>
        <w:spacing w:before="0" w:beforeAutospacing="0" w:after="0"/>
      </w:pPr>
      <w:r>
        <w:t>- rodzaje paliwa, olejów i smarów,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- zasady bhp podczas użytkowania kosiarek i </w:t>
      </w:r>
      <w:proofErr w:type="spellStart"/>
      <w:r>
        <w:t>wykaszarek</w:t>
      </w:r>
      <w:proofErr w:type="spellEnd"/>
      <w:r>
        <w:t>,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- samodzielna obsługa kosiarek i </w:t>
      </w:r>
      <w:proofErr w:type="spellStart"/>
      <w:r>
        <w:t>wykaszarek</w:t>
      </w:r>
      <w:proofErr w:type="spellEnd"/>
      <w:r>
        <w:t>.</w:t>
      </w:r>
    </w:p>
    <w:p w:rsidR="00812BDA" w:rsidRDefault="00812BDA" w:rsidP="00812BDA">
      <w:pPr>
        <w:pStyle w:val="NormalnyWeb"/>
        <w:spacing w:before="0" w:beforeAutospacing="0" w:after="0"/>
      </w:pPr>
      <w:r>
        <w:t>e) Wykonawca ponadto zapewnia:</w:t>
      </w:r>
      <w:bookmarkStart w:id="1" w:name="_GoBack"/>
      <w:bookmarkEnd w:id="1"/>
    </w:p>
    <w:p w:rsidR="00812BDA" w:rsidRDefault="00812BDA" w:rsidP="00812BDA">
      <w:pPr>
        <w:pStyle w:val="NormalnyWeb"/>
        <w:spacing w:before="0" w:beforeAutospacing="0" w:after="0"/>
      </w:pPr>
      <w:r>
        <w:t xml:space="preserve">- </w:t>
      </w:r>
      <w:r>
        <w:rPr>
          <w:color w:val="222222"/>
        </w:rPr>
        <w:t>materiały dydaktyczne dla każdego uczestnika kursu,</w:t>
      </w:r>
    </w:p>
    <w:p w:rsidR="00812BDA" w:rsidRDefault="00812BDA" w:rsidP="00812BDA">
      <w:pPr>
        <w:pStyle w:val="NormalnyWeb"/>
        <w:spacing w:before="0" w:beforeAutospacing="0" w:after="0"/>
        <w:ind w:left="113" w:hanging="113"/>
      </w:pPr>
      <w:r>
        <w:t xml:space="preserve">- egzamin umożliwiający każdemu z uczestników szkolenia uzyskanie zaświadczenia kwalifikacyjnego do obsługi kosiarek i </w:t>
      </w:r>
      <w:proofErr w:type="spellStart"/>
      <w:r>
        <w:t>wykaszarek</w:t>
      </w:r>
      <w:proofErr w:type="spellEnd"/>
      <w:r>
        <w:t>,</w:t>
      </w:r>
    </w:p>
    <w:p w:rsidR="00812BDA" w:rsidRDefault="00812BDA" w:rsidP="00812BDA">
      <w:pPr>
        <w:pStyle w:val="NormalnyWeb"/>
        <w:spacing w:before="0" w:beforeAutospacing="0" w:after="0"/>
      </w:pPr>
      <w:r>
        <w:t>- zaświadczenie ukończenia kursu</w:t>
      </w:r>
    </w:p>
    <w:p w:rsidR="00812BDA" w:rsidRDefault="00812BDA" w:rsidP="00812BDA">
      <w:pPr>
        <w:pStyle w:val="NormalnyWeb"/>
        <w:spacing w:before="0" w:beforeAutospacing="0" w:after="0"/>
      </w:pPr>
    </w:p>
    <w:p w:rsidR="00812BDA" w:rsidRPr="00835747" w:rsidRDefault="00812BDA" w:rsidP="00812BDA">
      <w:pPr>
        <w:pStyle w:val="NormalnyWeb"/>
        <w:spacing w:before="0" w:beforeAutospacing="0" w:after="0"/>
      </w:pPr>
      <w:bookmarkStart w:id="2" w:name="_Hlk513622153"/>
      <w:bookmarkEnd w:id="2"/>
      <w:r w:rsidRPr="00835747">
        <w:rPr>
          <w:b/>
          <w:bCs/>
        </w:rPr>
        <w:t>Kurs „Stosowanie środków ochrony roślin”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a) Ilość osób do przeszkolenia – 1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b) Termin realizacji szkolenia: od dnia zawarcia umowy do 3</w:t>
      </w:r>
      <w:r w:rsidR="00835747">
        <w:t>0</w:t>
      </w:r>
      <w:r w:rsidRPr="00835747">
        <w:t>.</w:t>
      </w:r>
      <w:r w:rsidR="00835747">
        <w:t>09</w:t>
      </w:r>
      <w:r w:rsidRPr="00835747">
        <w:t>.2018r.</w:t>
      </w:r>
    </w:p>
    <w:p w:rsidR="00812BDA" w:rsidRPr="00835747" w:rsidRDefault="00812BDA" w:rsidP="00812BDA">
      <w:pPr>
        <w:pStyle w:val="NormalnyWeb"/>
        <w:spacing w:before="0" w:beforeAutospacing="0" w:after="0"/>
        <w:ind w:left="272" w:hanging="272"/>
      </w:pPr>
      <w:r w:rsidRPr="00835747">
        <w:t>c) Ilość godzin szkolenia – nie mniej niż 14 godzin (w tym nie mniej niż 4 godziny zajęć praktycznych)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d) Zakres szkolenia powinien obejmować co najmniej następujące zagadnienia:</w:t>
      </w:r>
    </w:p>
    <w:p w:rsidR="00812BDA" w:rsidRPr="00835747" w:rsidRDefault="00812BDA" w:rsidP="00812BDA">
      <w:pPr>
        <w:pStyle w:val="NormalnyWeb"/>
        <w:spacing w:before="0" w:beforeAutospacing="0" w:after="0"/>
        <w:ind w:left="227" w:hanging="227"/>
      </w:pPr>
      <w:r w:rsidRPr="00835747">
        <w:t>- wybrane zagadnienia w zakresie obowiązujących przepisów,</w:t>
      </w:r>
    </w:p>
    <w:p w:rsidR="00812BDA" w:rsidRPr="00835747" w:rsidRDefault="00812BDA" w:rsidP="00812BDA">
      <w:pPr>
        <w:pStyle w:val="NormalnyWeb"/>
        <w:spacing w:before="0" w:beforeAutospacing="0" w:after="0"/>
        <w:ind w:left="227" w:hanging="227"/>
      </w:pPr>
      <w:r w:rsidRPr="00835747">
        <w:t>- charakterystyka i stosowanie środków ochrony roślin,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- zagadnienia z  zakresu ochrony roślin uprawnych,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- technika wykonywania zabiegów w ochronie roślin,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- zapobieganie negatywnemu wpływowi środków ochrony roślin na środowisko,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- bezpieczeństwo i higiena pracy przy stosowaniu środków ochrony roślin.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>e) Wykonawca ponadto zapewnia:</w:t>
      </w:r>
    </w:p>
    <w:p w:rsidR="00812BDA" w:rsidRPr="00835747" w:rsidRDefault="00812BDA" w:rsidP="00812BDA">
      <w:pPr>
        <w:pStyle w:val="NormalnyWeb"/>
        <w:spacing w:before="0" w:beforeAutospacing="0" w:after="0"/>
      </w:pPr>
      <w:r w:rsidRPr="00835747">
        <w:t xml:space="preserve">- </w:t>
      </w:r>
      <w:r w:rsidRPr="00835747">
        <w:rPr>
          <w:color w:val="222222"/>
        </w:rPr>
        <w:t>materiały dydaktyczne dla każdego uczestnika kursu,</w:t>
      </w:r>
    </w:p>
    <w:p w:rsidR="00812BDA" w:rsidRDefault="00812BDA" w:rsidP="00812BDA">
      <w:pPr>
        <w:pStyle w:val="NormalnyWeb"/>
        <w:spacing w:before="0" w:beforeAutospacing="0" w:after="0"/>
      </w:pPr>
      <w:r w:rsidRPr="00835747">
        <w:t>- zaświadczenie ukończenia kursu</w:t>
      </w:r>
    </w:p>
    <w:p w:rsidR="00812BDA" w:rsidRDefault="00812BDA" w:rsidP="00812BDA">
      <w:pPr>
        <w:pStyle w:val="NormalnyWeb"/>
        <w:spacing w:before="0" w:beforeAutospacing="0" w:after="0"/>
      </w:pPr>
    </w:p>
    <w:p w:rsidR="00812BDA" w:rsidRDefault="00812BDA" w:rsidP="00812BDA">
      <w:pPr>
        <w:pStyle w:val="NormalnyWeb"/>
        <w:spacing w:before="0" w:beforeAutospacing="0" w:after="0"/>
      </w:pPr>
      <w:bookmarkStart w:id="3" w:name="_Hlk513622587"/>
      <w:bookmarkEnd w:id="3"/>
      <w:r>
        <w:rPr>
          <w:b/>
          <w:bCs/>
        </w:rPr>
        <w:t>Kurs „Kurs spawania blach i rur spoinami pachwinowymi metodą MAG”</w:t>
      </w:r>
    </w:p>
    <w:p w:rsidR="00812BDA" w:rsidRDefault="00812BDA" w:rsidP="00812BDA">
      <w:pPr>
        <w:pStyle w:val="NormalnyWeb"/>
        <w:spacing w:before="0" w:beforeAutospacing="0" w:after="0"/>
      </w:pPr>
      <w:r>
        <w:t>a) Ilość osób do przeszkolenia – 1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b) Termin realizacji szkolenia: od dnia zawarcia umowy do </w:t>
      </w:r>
      <w:r w:rsidRPr="00835747">
        <w:t>3</w:t>
      </w:r>
      <w:r w:rsidR="00835747">
        <w:t>0</w:t>
      </w:r>
      <w:r w:rsidRPr="00835747">
        <w:t>.</w:t>
      </w:r>
      <w:r w:rsidR="00835747">
        <w:t>09</w:t>
      </w:r>
      <w:r w:rsidRPr="00835747">
        <w:t>.2018r.</w:t>
      </w:r>
    </w:p>
    <w:p w:rsidR="00812BDA" w:rsidRDefault="00812BDA" w:rsidP="00812BDA">
      <w:pPr>
        <w:pStyle w:val="NormalnyWeb"/>
        <w:spacing w:before="0" w:beforeAutospacing="0" w:after="0"/>
        <w:ind w:left="238" w:hanging="238"/>
      </w:pPr>
      <w:r>
        <w:t>c) Ilość godzin szkolenia – nie mniej niż 145 godzin (w tym nie mniej niż 120 godzin zajęć praktycznych)</w:t>
      </w:r>
    </w:p>
    <w:p w:rsidR="00812BDA" w:rsidRDefault="00812BDA" w:rsidP="00812BDA">
      <w:pPr>
        <w:pStyle w:val="NormalnyWeb"/>
        <w:spacing w:before="0" w:beforeAutospacing="0" w:after="0"/>
      </w:pPr>
      <w:r>
        <w:t>d) Zakres szkolenia powinien obejmować co najmniej następujące zagadnienia:</w:t>
      </w:r>
    </w:p>
    <w:p w:rsidR="00812BDA" w:rsidRDefault="00812BDA" w:rsidP="00812BDA">
      <w:pPr>
        <w:pStyle w:val="NormalnyWeb"/>
        <w:spacing w:before="0" w:beforeAutospacing="0" w:after="0"/>
        <w:ind w:left="227" w:hanging="227"/>
      </w:pPr>
      <w:r>
        <w:t>- zastosowanie elektryczności do spawania łukowego,</w:t>
      </w:r>
    </w:p>
    <w:p w:rsidR="00812BDA" w:rsidRDefault="00812BDA" w:rsidP="00812BDA">
      <w:pPr>
        <w:pStyle w:val="NormalnyWeb"/>
        <w:spacing w:before="0" w:beforeAutospacing="0" w:after="0"/>
        <w:ind w:left="227" w:hanging="227"/>
      </w:pPr>
      <w:r>
        <w:t>- urządzenia spawalnicze,</w:t>
      </w:r>
    </w:p>
    <w:p w:rsidR="00812BDA" w:rsidRDefault="00812BDA" w:rsidP="00812BDA">
      <w:pPr>
        <w:pStyle w:val="NormalnyWeb"/>
        <w:spacing w:before="0" w:beforeAutospacing="0" w:after="0"/>
      </w:pPr>
      <w:r>
        <w:t>- materiały dodatkowe do spawania,</w:t>
      </w:r>
    </w:p>
    <w:p w:rsidR="00812BDA" w:rsidRDefault="00812BDA" w:rsidP="00812BDA">
      <w:pPr>
        <w:pStyle w:val="NormalnyWeb"/>
        <w:spacing w:before="0" w:beforeAutospacing="0" w:after="0"/>
      </w:pPr>
      <w:r>
        <w:t>- oznaczanie i wymiarowanie spoin,</w:t>
      </w:r>
    </w:p>
    <w:p w:rsidR="00812BDA" w:rsidRDefault="00812BDA" w:rsidP="00812BDA">
      <w:pPr>
        <w:pStyle w:val="NormalnyWeb"/>
        <w:spacing w:before="0" w:beforeAutospacing="0" w:after="0"/>
      </w:pPr>
      <w:r>
        <w:t>- metody przygotowania złączy do spawania,</w:t>
      </w:r>
    </w:p>
    <w:p w:rsidR="00812BDA" w:rsidRDefault="00812BDA" w:rsidP="00812BDA">
      <w:pPr>
        <w:pStyle w:val="NormalnyWeb"/>
        <w:spacing w:before="0" w:beforeAutospacing="0" w:after="0"/>
      </w:pPr>
      <w:r>
        <w:t>- budowa i użytkowanie urządzeń do spawania MAG,</w:t>
      </w:r>
    </w:p>
    <w:p w:rsidR="00812BDA" w:rsidRDefault="00812BDA" w:rsidP="00812BDA">
      <w:pPr>
        <w:pStyle w:val="NormalnyWeb"/>
        <w:spacing w:before="0" w:beforeAutospacing="0" w:after="0"/>
      </w:pPr>
      <w:r>
        <w:lastRenderedPageBreak/>
        <w:t>- charakterystyka spawania MAG oraz typowe parametry,</w:t>
      </w:r>
    </w:p>
    <w:p w:rsidR="00812BDA" w:rsidRDefault="00812BDA" w:rsidP="00812BDA">
      <w:pPr>
        <w:pStyle w:val="NormalnyWeb"/>
        <w:spacing w:before="0" w:beforeAutospacing="0" w:after="0"/>
      </w:pPr>
      <w:r>
        <w:t>- kwalifikowanie spawaczy,</w:t>
      </w:r>
    </w:p>
    <w:p w:rsidR="00812BDA" w:rsidRDefault="00812BDA" w:rsidP="00812BDA">
      <w:pPr>
        <w:pStyle w:val="NormalnyWeb"/>
        <w:spacing w:before="0" w:beforeAutospacing="0" w:after="0"/>
      </w:pPr>
      <w:r>
        <w:t>- bezpieczeństwo i higiena pracy,</w:t>
      </w:r>
    </w:p>
    <w:p w:rsidR="00812BDA" w:rsidRDefault="00812BDA" w:rsidP="00812BDA">
      <w:pPr>
        <w:pStyle w:val="NormalnyWeb"/>
        <w:spacing w:before="0" w:beforeAutospacing="0" w:after="0"/>
      </w:pPr>
      <w:r>
        <w:t>- zajęcia praktyczne.</w:t>
      </w:r>
    </w:p>
    <w:p w:rsidR="00812BDA" w:rsidRDefault="00812BDA" w:rsidP="00812BDA">
      <w:pPr>
        <w:pStyle w:val="NormalnyWeb"/>
        <w:spacing w:before="0" w:beforeAutospacing="0" w:after="0"/>
      </w:pPr>
      <w:r>
        <w:t>e) Wykonawca ponadto zapewnia:</w:t>
      </w:r>
    </w:p>
    <w:p w:rsidR="00812BDA" w:rsidRDefault="00812BDA" w:rsidP="00812BDA">
      <w:pPr>
        <w:pStyle w:val="NormalnyWeb"/>
        <w:spacing w:before="0" w:beforeAutospacing="0" w:after="0"/>
      </w:pPr>
      <w:r>
        <w:t>- miejsce organizacji zajęć teoretycznych i praktycznych</w:t>
      </w:r>
    </w:p>
    <w:p w:rsidR="00812BDA" w:rsidRDefault="00812BDA" w:rsidP="00812BDA">
      <w:pPr>
        <w:pStyle w:val="NormalnyWeb"/>
        <w:spacing w:before="0" w:beforeAutospacing="0" w:after="0"/>
        <w:ind w:left="238" w:hanging="255"/>
      </w:pPr>
      <w:r>
        <w:t xml:space="preserve">- </w:t>
      </w:r>
      <w:r>
        <w:rPr>
          <w:color w:val="222222"/>
        </w:rPr>
        <w:t>przeprowadzenie badań lekarskich dla uczestników kursu wymaganych przy udziale w kursie,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- </w:t>
      </w:r>
      <w:r>
        <w:rPr>
          <w:color w:val="222222"/>
        </w:rPr>
        <w:t>materiały dydaktyczne dla każdego uczestnika kursu</w:t>
      </w:r>
    </w:p>
    <w:p w:rsidR="00812BDA" w:rsidRDefault="00812BDA" w:rsidP="00812BDA">
      <w:pPr>
        <w:pStyle w:val="NormalnyWeb"/>
        <w:spacing w:before="0" w:beforeAutospacing="0" w:after="0"/>
        <w:ind w:left="113" w:hanging="113"/>
      </w:pPr>
      <w:r>
        <w:t>- egzamin umożliwiający każdemu z uczestników szkolenia uzyskanie zaświadczenia kwalifikacyjnego</w:t>
      </w:r>
    </w:p>
    <w:p w:rsidR="00812BDA" w:rsidRDefault="00812BDA" w:rsidP="00812BDA">
      <w:pPr>
        <w:pStyle w:val="NormalnyWeb"/>
        <w:spacing w:before="0" w:beforeAutospacing="0" w:after="0"/>
      </w:pPr>
      <w:r>
        <w:t>- zaświadczenie ukończenia kursu</w:t>
      </w:r>
    </w:p>
    <w:p w:rsidR="00812BDA" w:rsidRDefault="00812BDA" w:rsidP="00812BDA">
      <w:pPr>
        <w:pStyle w:val="NormalnyWeb"/>
        <w:spacing w:before="0" w:beforeAutospacing="0" w:after="0"/>
      </w:pPr>
      <w:r>
        <w:t>- książeczkę spawacza.</w:t>
      </w:r>
    </w:p>
    <w:p w:rsidR="00812BDA" w:rsidRDefault="00812BDA" w:rsidP="00812BDA">
      <w:pPr>
        <w:pStyle w:val="NormalnyWeb"/>
        <w:spacing w:before="0" w:beforeAutospacing="0" w:after="0"/>
      </w:pPr>
    </w:p>
    <w:p w:rsidR="00812BDA" w:rsidRDefault="00812BDA" w:rsidP="00812BDA">
      <w:pPr>
        <w:pStyle w:val="NormalnyWeb"/>
        <w:spacing w:before="0" w:beforeAutospacing="0" w:after="0"/>
      </w:pPr>
      <w:bookmarkStart w:id="4" w:name="_Hlk513624617"/>
      <w:bookmarkEnd w:id="4"/>
      <w:r>
        <w:rPr>
          <w:b/>
          <w:bCs/>
          <w:color w:val="000000"/>
        </w:rPr>
        <w:t>Kurs „Stylizacja paznokci”</w:t>
      </w:r>
    </w:p>
    <w:p w:rsidR="00812BDA" w:rsidRDefault="00812BDA" w:rsidP="00812BDA">
      <w:pPr>
        <w:pStyle w:val="NormalnyWeb"/>
        <w:spacing w:before="0" w:beforeAutospacing="0" w:after="0"/>
      </w:pPr>
      <w:r>
        <w:t>a) Ilość osób do przeszkolenia – 2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b) Termin realizacji szkolenia: od dnia zawarcia umowy do </w:t>
      </w:r>
      <w:r w:rsidRPr="00835747">
        <w:t>3</w:t>
      </w:r>
      <w:r w:rsidR="00835747">
        <w:t>0</w:t>
      </w:r>
      <w:r w:rsidRPr="00835747">
        <w:t>.</w:t>
      </w:r>
      <w:r w:rsidR="00835747">
        <w:t>09</w:t>
      </w:r>
      <w:r w:rsidRPr="00835747">
        <w:t>.2018r.</w:t>
      </w:r>
    </w:p>
    <w:p w:rsidR="00812BDA" w:rsidRDefault="00812BDA" w:rsidP="00812BDA">
      <w:pPr>
        <w:pStyle w:val="NormalnyWeb"/>
        <w:spacing w:before="0" w:beforeAutospacing="0" w:after="0"/>
        <w:ind w:left="227" w:hanging="193"/>
      </w:pPr>
      <w:r>
        <w:t xml:space="preserve">c) Ilość godzin szkolenia – nie mniej niż 40 godzin lekcyjnych wykładów i ćwiczeń praktycznych (45-minutowe zajęcia teoretyczne/praktyczne, 15-minutowa przerwa), </w:t>
      </w:r>
    </w:p>
    <w:p w:rsidR="00812BDA" w:rsidRDefault="00812BDA" w:rsidP="00812BDA">
      <w:pPr>
        <w:pStyle w:val="NormalnyWeb"/>
        <w:spacing w:before="0" w:beforeAutospacing="0" w:after="0"/>
      </w:pPr>
      <w:r>
        <w:t>d) Zakres szkolenia powinien obejmować co najmniej następujące zagadnienia:</w:t>
      </w:r>
    </w:p>
    <w:p w:rsidR="00812BDA" w:rsidRDefault="00812BDA" w:rsidP="00812BDA">
      <w:pPr>
        <w:pStyle w:val="NormalnyWeb"/>
        <w:spacing w:before="0" w:beforeAutospacing="0" w:after="0"/>
      </w:pPr>
      <w:r>
        <w:t>- budowa, struktura i choroby paznokcia;</w:t>
      </w:r>
    </w:p>
    <w:p w:rsidR="00812BDA" w:rsidRDefault="00812BDA" w:rsidP="00812BDA">
      <w:pPr>
        <w:pStyle w:val="NormalnyWeb"/>
        <w:spacing w:before="0" w:beforeAutospacing="0" w:after="0"/>
        <w:ind w:left="142" w:hanging="142"/>
      </w:pPr>
      <w:r>
        <w:t>- manicure klasyczny: zasady opiłowywania płytki paznokcia, odsuwanie i wycinanie skórek, nauka dokładnego malowania paznokci, rekonstrukcja paznokcia naturalnego;</w:t>
      </w:r>
    </w:p>
    <w:p w:rsidR="00812BDA" w:rsidRDefault="00812BDA" w:rsidP="00812BDA">
      <w:pPr>
        <w:pStyle w:val="NormalnyWeb"/>
        <w:spacing w:before="0" w:beforeAutospacing="0" w:after="0"/>
        <w:ind w:left="142" w:hanging="142"/>
      </w:pPr>
      <w:r>
        <w:t xml:space="preserve">- metoda żelowa: utwardzanie naturalnej płytki, budowa perfekcyjnego paznokcia </w:t>
      </w:r>
      <w:proofErr w:type="spellStart"/>
      <w:r>
        <w:t>french</w:t>
      </w:r>
      <w:proofErr w:type="spellEnd"/>
      <w:r>
        <w:t xml:space="preserve"> (formowanie tunelu), przedłużanie paznokcia na </w:t>
      </w:r>
      <w:proofErr w:type="spellStart"/>
      <w:r>
        <w:t>tipsie</w:t>
      </w:r>
      <w:proofErr w:type="spellEnd"/>
      <w:r>
        <w:t>, przedłużanie paznokcia na szablonie, zdjęcie żelu i pielęgnacja paznokcia;</w:t>
      </w:r>
    </w:p>
    <w:p w:rsidR="00812BDA" w:rsidRDefault="00812BDA" w:rsidP="00812BDA">
      <w:pPr>
        <w:pStyle w:val="NormalnyWeb"/>
        <w:spacing w:before="0" w:beforeAutospacing="0" w:after="0"/>
      </w:pPr>
      <w:r>
        <w:t>- manicure hybrydowy: przygotowanie płytki pod zabieg, nakładanie preparatów, zdjęcie produktu;</w:t>
      </w:r>
    </w:p>
    <w:p w:rsidR="00812BDA" w:rsidRDefault="00812BDA" w:rsidP="00812BDA">
      <w:pPr>
        <w:pStyle w:val="NormalnyWeb"/>
        <w:spacing w:before="0" w:beforeAutospacing="0" w:after="0"/>
      </w:pPr>
      <w:r>
        <w:t>- podstawowe techniki ozdabiania paznokci;</w:t>
      </w:r>
    </w:p>
    <w:p w:rsidR="00812BDA" w:rsidRDefault="00812BDA" w:rsidP="00812BDA">
      <w:pPr>
        <w:pStyle w:val="NormalnyWeb"/>
        <w:spacing w:before="0" w:beforeAutospacing="0" w:after="0"/>
        <w:ind w:left="142" w:hanging="142"/>
      </w:pPr>
      <w:r>
        <w:rPr>
          <w:shd w:val="clear" w:color="auto" w:fill="FFFFFF"/>
        </w:rPr>
        <w:t xml:space="preserve">- </w:t>
      </w:r>
      <w:r>
        <w:t>problemy pojawiające się w codziennej pracy stylistki paznokcia: radzenie sobie z płytką problematyczną, modelowanie paznokci szerokich, obgryzionych, z bruzdami, nauka podcinania szablonu do różnych typów płytek paznokcia.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e) </w:t>
      </w:r>
      <w:r>
        <w:rPr>
          <w:color w:val="000000"/>
          <w:shd w:val="clear" w:color="auto" w:fill="FFFFFF"/>
        </w:rPr>
        <w:t>Kurs kończy się egzaminem i wydaniem zaświadczenia o ukończeniu kursu.</w:t>
      </w:r>
    </w:p>
    <w:p w:rsidR="00812BDA" w:rsidRDefault="00812BDA" w:rsidP="00812BDA">
      <w:pPr>
        <w:pStyle w:val="NormalnyWeb"/>
        <w:spacing w:before="0" w:beforeAutospacing="0" w:after="0"/>
      </w:pPr>
    </w:p>
    <w:p w:rsidR="00812BDA" w:rsidRDefault="00812BDA" w:rsidP="00812BDA">
      <w:pPr>
        <w:pStyle w:val="NormalnyWeb"/>
        <w:spacing w:before="0" w:beforeAutospacing="0" w:after="0"/>
      </w:pPr>
      <w:r>
        <w:rPr>
          <w:b/>
          <w:bCs/>
          <w:color w:val="000000"/>
        </w:rPr>
        <w:t>Kurs „</w:t>
      </w:r>
      <w:r>
        <w:rPr>
          <w:b/>
          <w:bCs/>
          <w:color w:val="222222"/>
        </w:rPr>
        <w:t>Opiekunka osób starszych”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000000"/>
        </w:rPr>
        <w:t>a) Ilość osób do przeszkolenia – 1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000000"/>
        </w:rPr>
        <w:t xml:space="preserve">b) Termin realizacji szkolenia: od dnia zawarcia umowy do </w:t>
      </w:r>
      <w:r w:rsidRPr="00835747">
        <w:rPr>
          <w:color w:val="000000"/>
        </w:rPr>
        <w:t>3</w:t>
      </w:r>
      <w:r w:rsidR="00835747">
        <w:rPr>
          <w:color w:val="000000"/>
        </w:rPr>
        <w:t>0</w:t>
      </w:r>
      <w:r w:rsidRPr="00835747">
        <w:rPr>
          <w:color w:val="000000"/>
        </w:rPr>
        <w:t>.</w:t>
      </w:r>
      <w:r w:rsidR="00835747">
        <w:rPr>
          <w:color w:val="000000"/>
        </w:rPr>
        <w:t>09</w:t>
      </w:r>
      <w:r w:rsidRPr="00835747">
        <w:rPr>
          <w:color w:val="000000"/>
        </w:rPr>
        <w:t>.2018r.</w:t>
      </w:r>
    </w:p>
    <w:p w:rsidR="00812BDA" w:rsidRDefault="00812BDA" w:rsidP="00812BDA">
      <w:pPr>
        <w:pStyle w:val="NormalnyWeb"/>
        <w:spacing w:before="0" w:beforeAutospacing="0" w:after="0"/>
        <w:ind w:left="284" w:hanging="284"/>
      </w:pPr>
      <w:r>
        <w:rPr>
          <w:color w:val="000000"/>
        </w:rPr>
        <w:t xml:space="preserve">c) Ilość godzin kursu (jednej osoby) – nie mniej niż 60 godzin (w tym nie mniej niż 30 godzin zajęć praktycznych. </w:t>
      </w:r>
      <w:r>
        <w:rPr>
          <w:color w:val="222222"/>
        </w:rPr>
        <w:t>Zajęcia praktyczne powinny odbywać się w domu opieki lub innych placówkach dla</w:t>
      </w:r>
      <w:r>
        <w:rPr>
          <w:color w:val="000000"/>
        </w:rPr>
        <w:t xml:space="preserve"> </w:t>
      </w:r>
      <w:r>
        <w:rPr>
          <w:color w:val="222222"/>
        </w:rPr>
        <w:t>osób starszych</w:t>
      </w:r>
      <w:r>
        <w:rPr>
          <w:color w:val="000000"/>
        </w:rPr>
        <w:t>),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000000"/>
        </w:rPr>
        <w:t xml:space="preserve">d) Zakres kursu powinien obejmować co najmniej następujące zagadnienia: 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 xml:space="preserve">- formy opieki i pomocy tej grupie zależnej, 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 xml:space="preserve">- zagadnienia z zakresu organizacji systemu ochrony zdrowia i higieny, 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>- zasad wykonywania codziennych czynności z zakresu gospodarstwa domowego,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 xml:space="preserve">- wspierania biologicznych funkcji życiowych podopiecznego, 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>- organizowania czasu podopiecznemu,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>- psychologii rozwoju człowieka.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000000"/>
        </w:rPr>
        <w:t xml:space="preserve">e) </w:t>
      </w:r>
      <w:r>
        <w:rPr>
          <w:color w:val="222222"/>
        </w:rPr>
        <w:t>Wykonawca ponadto zapewnia:</w:t>
      </w:r>
    </w:p>
    <w:p w:rsidR="00812BDA" w:rsidRDefault="00812BDA" w:rsidP="00812BDA">
      <w:pPr>
        <w:pStyle w:val="NormalnyWeb"/>
        <w:spacing w:before="0" w:beforeAutospacing="0" w:after="0"/>
        <w:ind w:left="147" w:hanging="164"/>
      </w:pPr>
      <w:r>
        <w:rPr>
          <w:color w:val="222222"/>
        </w:rPr>
        <w:t>- miejsce organizacji zajęć praktycznych tj. dom opieki lub inna placówka dla osób starszych ,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>- materiały dydaktyczne dla każdego uczestnika kursu (m.in. podręcznik);</w:t>
      </w:r>
    </w:p>
    <w:p w:rsidR="00812BDA" w:rsidRDefault="00812BDA" w:rsidP="00812BDA">
      <w:pPr>
        <w:pStyle w:val="NormalnyWeb"/>
        <w:spacing w:before="0" w:beforeAutospacing="0" w:after="0"/>
        <w:ind w:left="147" w:hanging="164"/>
      </w:pPr>
      <w:r>
        <w:rPr>
          <w:color w:val="222222"/>
        </w:rPr>
        <w:lastRenderedPageBreak/>
        <w:t xml:space="preserve">- przeprowadzenie badań lekarskich dla uczestników kursu wymaganych przy udziale w kursie, w tym badań sanepid oraz przekazania książeczek do celów </w:t>
      </w:r>
      <w:proofErr w:type="spellStart"/>
      <w:r>
        <w:rPr>
          <w:color w:val="222222"/>
        </w:rPr>
        <w:t>sanitarno</w:t>
      </w:r>
      <w:proofErr w:type="spellEnd"/>
      <w:r>
        <w:rPr>
          <w:color w:val="222222"/>
        </w:rPr>
        <w:t xml:space="preserve"> – epidemiologicznych,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>- zaświadczenie ukończenia kursu</w:t>
      </w:r>
    </w:p>
    <w:p w:rsidR="00812BDA" w:rsidRDefault="00812BDA" w:rsidP="00812BDA">
      <w:pPr>
        <w:pStyle w:val="NormalnyWeb"/>
        <w:spacing w:before="0" w:beforeAutospacing="0" w:after="0"/>
      </w:pPr>
    </w:p>
    <w:p w:rsidR="00812BDA" w:rsidRDefault="00812BDA" w:rsidP="00812BDA">
      <w:pPr>
        <w:pStyle w:val="NormalnyWeb"/>
        <w:spacing w:before="0" w:beforeAutospacing="0" w:after="0"/>
        <w:rPr>
          <w:b/>
        </w:rPr>
      </w:pPr>
      <w:r>
        <w:rPr>
          <w:b/>
        </w:rPr>
        <w:t>Kurs „Pilarz – drwal”</w:t>
      </w:r>
    </w:p>
    <w:p w:rsidR="00812BDA" w:rsidRDefault="00812BDA" w:rsidP="00812BDA">
      <w:pPr>
        <w:pStyle w:val="Tekstpodstawowywcity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do przeszkolenia – 1</w:t>
      </w:r>
    </w:p>
    <w:p w:rsidR="00812BDA" w:rsidRDefault="00812BDA" w:rsidP="00812BDA">
      <w:pPr>
        <w:pStyle w:val="Tekstpodstawowywcity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szkolenia: od dnia zawarcia umowy do  </w:t>
      </w:r>
      <w:r w:rsidRPr="00835747">
        <w:rPr>
          <w:rFonts w:ascii="Times New Roman" w:hAnsi="Times New Roman" w:cs="Times New Roman"/>
          <w:sz w:val="24"/>
          <w:szCs w:val="24"/>
        </w:rPr>
        <w:t>3</w:t>
      </w:r>
      <w:r w:rsidR="00835747">
        <w:rPr>
          <w:rFonts w:ascii="Times New Roman" w:hAnsi="Times New Roman" w:cs="Times New Roman"/>
          <w:sz w:val="24"/>
          <w:szCs w:val="24"/>
        </w:rPr>
        <w:t>0</w:t>
      </w:r>
      <w:r w:rsidRPr="00835747">
        <w:rPr>
          <w:rFonts w:ascii="Times New Roman" w:hAnsi="Times New Roman" w:cs="Times New Roman"/>
          <w:sz w:val="24"/>
          <w:szCs w:val="24"/>
        </w:rPr>
        <w:t>.</w:t>
      </w:r>
      <w:r w:rsidR="00835747">
        <w:rPr>
          <w:rFonts w:ascii="Times New Roman" w:hAnsi="Times New Roman" w:cs="Times New Roman"/>
          <w:sz w:val="24"/>
          <w:szCs w:val="24"/>
        </w:rPr>
        <w:t>09</w:t>
      </w:r>
      <w:r w:rsidRPr="00835747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DA" w:rsidRDefault="00812BDA" w:rsidP="00812BDA">
      <w:pPr>
        <w:pStyle w:val="Tekstpodstawowywcity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godzin kursu – nie mniej niż 110 godzin ( w tym nie mniej niż 80 godzin zajęć praktycznych </w:t>
      </w:r>
    </w:p>
    <w:p w:rsidR="00812BDA" w:rsidRDefault="00812BDA" w:rsidP="00812BDA">
      <w:pPr>
        <w:pStyle w:val="Tekstpodstawowywcity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kursu powinien obejmować co najmniej następujące zagadnienia: </w:t>
      </w:r>
    </w:p>
    <w:p w:rsidR="00812BDA" w:rsidRDefault="00812BDA" w:rsidP="00812BD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zasady bezpieczeństwa i higieny pracy pilarką spalinową,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paliwa, oleje i smary używane w eksploatacji pilarki,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budowa pilarki, przygotowanie do pracy oraz utrzymanie odpowiedniego stanu   technicznego,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narzędzia i sprzęt pomocniczy do pozyskania drewna,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techniki ścinki i obalania drzew normalnych i tzw. trudnych,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okrzesywanie drzew ściętych,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przerzynka drewna,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zasady organizacji procesu pozyskania drewna.</w:t>
      </w:r>
    </w:p>
    <w:p w:rsidR="00812BDA" w:rsidRDefault="00812BDA" w:rsidP="00812BD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222222"/>
          <w:sz w:val="24"/>
          <w:szCs w:val="24"/>
        </w:rPr>
        <w:t>Wykonawca ponadto zapewnia: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222222"/>
        </w:rPr>
        <w:t>- miejsce organizacji zajęć praktycznych,</w:t>
      </w:r>
    </w:p>
    <w:p w:rsidR="00812BDA" w:rsidRDefault="00812BDA" w:rsidP="00812BDA">
      <w:pPr>
        <w:pStyle w:val="NormalnyWeb"/>
        <w:spacing w:before="0" w:beforeAutospacing="0" w:after="0"/>
        <w:ind w:left="113" w:hanging="113"/>
        <w:rPr>
          <w:color w:val="000000"/>
        </w:rPr>
      </w:pPr>
      <w:r>
        <w:rPr>
          <w:color w:val="222222"/>
        </w:rPr>
        <w:t xml:space="preserve">- </w:t>
      </w:r>
      <w:r>
        <w:rPr>
          <w:color w:val="000000"/>
        </w:rPr>
        <w:t>odpowiednie badania lekarskie,</w:t>
      </w:r>
    </w:p>
    <w:p w:rsidR="00812BDA" w:rsidRDefault="00812BDA" w:rsidP="00812BDA">
      <w:pPr>
        <w:pStyle w:val="NormalnyWeb"/>
        <w:spacing w:before="0" w:beforeAutospacing="0" w:after="0"/>
        <w:ind w:left="113" w:hanging="113"/>
      </w:pPr>
      <w:r>
        <w:rPr>
          <w:color w:val="222222"/>
        </w:rPr>
        <w:t>-</w:t>
      </w:r>
      <w:r>
        <w:t xml:space="preserve"> materiały dydaktyczne,</w:t>
      </w:r>
    </w:p>
    <w:p w:rsidR="00812BDA" w:rsidRDefault="00812BDA" w:rsidP="00812BD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zaświadczenie ukończenia kursu.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Kurs „Obsługa kas fiskalnych i urządzeń sklepowych”</w:t>
      </w:r>
    </w:p>
    <w:p w:rsidR="00812BDA" w:rsidRDefault="00812BDA" w:rsidP="00812BD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osób do przeszkolenia – 2</w:t>
      </w:r>
    </w:p>
    <w:p w:rsidR="00812BDA" w:rsidRDefault="00812BDA" w:rsidP="00812BD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szkolenia:  od dnia zawarcia umowy do  </w:t>
      </w:r>
      <w:r w:rsidRPr="00835747">
        <w:rPr>
          <w:rFonts w:ascii="Times New Roman" w:hAnsi="Times New Roman"/>
          <w:sz w:val="24"/>
          <w:szCs w:val="24"/>
        </w:rPr>
        <w:t>3</w:t>
      </w:r>
      <w:r w:rsidR="00835747">
        <w:rPr>
          <w:rFonts w:ascii="Times New Roman" w:hAnsi="Times New Roman"/>
          <w:sz w:val="24"/>
          <w:szCs w:val="24"/>
        </w:rPr>
        <w:t>0</w:t>
      </w:r>
      <w:r w:rsidRPr="00835747">
        <w:rPr>
          <w:rFonts w:ascii="Times New Roman" w:hAnsi="Times New Roman"/>
          <w:sz w:val="24"/>
          <w:szCs w:val="24"/>
        </w:rPr>
        <w:t>.</w:t>
      </w:r>
      <w:r w:rsidR="00835747">
        <w:rPr>
          <w:rFonts w:ascii="Times New Roman" w:hAnsi="Times New Roman"/>
          <w:sz w:val="24"/>
          <w:szCs w:val="24"/>
        </w:rPr>
        <w:t>09</w:t>
      </w:r>
      <w:r w:rsidRPr="00835747">
        <w:rPr>
          <w:rFonts w:ascii="Times New Roman" w:hAnsi="Times New Roman"/>
          <w:sz w:val="24"/>
          <w:szCs w:val="24"/>
        </w:rPr>
        <w:t>.2018r.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A" w:rsidRDefault="00812BDA" w:rsidP="00812BD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godzin szkolenia – nie mniej niż 10 godzin</w:t>
      </w:r>
    </w:p>
    <w:p w:rsidR="00812BDA" w:rsidRDefault="00812BDA" w:rsidP="00812BD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kursu powinien obejmować co najmniej następujące zagadnienia: 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doboru odpowiedniego sprzętu w zależności od specyfiki, organizacji i wielkości danego punktu sprzedaży,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zasad zastosowanie kas fiskalnych w placówkach handlowych,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obsługi kas fiskalnych,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wykorzystania urządzeń rejestrujących do celów rozliczeniowych.</w:t>
      </w:r>
    </w:p>
    <w:p w:rsidR="00812BDA" w:rsidRDefault="00812BDA" w:rsidP="00812BD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222222"/>
          <w:sz w:val="24"/>
          <w:szCs w:val="24"/>
        </w:rPr>
        <w:t>Wykonawca ponadto zapewnia: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materiały dydaktyczne,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 zaświadczenie ukończenia kursu.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2BDA" w:rsidRDefault="00812BDA" w:rsidP="00812BDA">
      <w:pPr>
        <w:pStyle w:val="NormalnyWeb"/>
        <w:spacing w:before="0" w:beforeAutospacing="0" w:after="0"/>
      </w:pPr>
      <w:r>
        <w:rPr>
          <w:b/>
          <w:bCs/>
          <w:color w:val="000000"/>
        </w:rPr>
        <w:t>Kurs „</w:t>
      </w:r>
      <w:r>
        <w:rPr>
          <w:b/>
          <w:bCs/>
          <w:color w:val="222222"/>
        </w:rPr>
        <w:t>Tynkarz”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000000"/>
        </w:rPr>
        <w:t>a) Ilość osób do przeszkolenia – 1</w:t>
      </w:r>
    </w:p>
    <w:p w:rsidR="00812BDA" w:rsidRDefault="00812BDA" w:rsidP="00812BDA">
      <w:pPr>
        <w:pStyle w:val="NormalnyWeb"/>
        <w:spacing w:before="0" w:beforeAutospacing="0" w:after="0"/>
      </w:pPr>
      <w:r>
        <w:rPr>
          <w:color w:val="000000"/>
        </w:rPr>
        <w:t xml:space="preserve">b) Termin realizacji szkolenia: od dnia zawarcia umowy do </w:t>
      </w:r>
      <w:r w:rsidRPr="00835747">
        <w:rPr>
          <w:color w:val="000000"/>
        </w:rPr>
        <w:t>3</w:t>
      </w:r>
      <w:r w:rsidR="00835747">
        <w:rPr>
          <w:color w:val="000000"/>
        </w:rPr>
        <w:t>0</w:t>
      </w:r>
      <w:r w:rsidRPr="00835747">
        <w:rPr>
          <w:color w:val="000000"/>
        </w:rPr>
        <w:t>.</w:t>
      </w:r>
      <w:r w:rsidR="00835747">
        <w:rPr>
          <w:color w:val="000000"/>
        </w:rPr>
        <w:t>09</w:t>
      </w:r>
      <w:r w:rsidRPr="00835747">
        <w:rPr>
          <w:color w:val="000000"/>
        </w:rPr>
        <w:t>.2018r</w:t>
      </w:r>
      <w:r>
        <w:rPr>
          <w:color w:val="000000"/>
        </w:rPr>
        <w:t>.</w:t>
      </w:r>
    </w:p>
    <w:p w:rsidR="00812BDA" w:rsidRDefault="00812BDA" w:rsidP="00812BDA">
      <w:pPr>
        <w:pStyle w:val="NormalnyWeb"/>
        <w:spacing w:before="0" w:beforeAutospacing="0" w:after="0"/>
        <w:ind w:left="284" w:hanging="284"/>
      </w:pPr>
      <w:r>
        <w:rPr>
          <w:color w:val="000000"/>
        </w:rPr>
        <w:t xml:space="preserve">c) Ilość godzin kursu – nie mniej niż 100 godzin (w tym nie mniej niż 80 godzin zajęć </w:t>
      </w:r>
      <w:r>
        <w:t>praktycznych),</w:t>
      </w:r>
    </w:p>
    <w:p w:rsidR="00812BDA" w:rsidRDefault="00812BDA" w:rsidP="00812BDA">
      <w:pPr>
        <w:pStyle w:val="NormalnyWeb"/>
        <w:spacing w:before="0" w:beforeAutospacing="0" w:after="0"/>
      </w:pPr>
      <w:r>
        <w:t xml:space="preserve">d) Zakres kursu powinien obejmować co najmniej następujące zagadnienia: </w:t>
      </w:r>
    </w:p>
    <w:p w:rsidR="00812BDA" w:rsidRDefault="00812BDA" w:rsidP="00812BDA">
      <w:pPr>
        <w:pStyle w:val="NormalnyWeb"/>
        <w:spacing w:before="0" w:beforeAutospacing="0" w:after="0"/>
      </w:pPr>
      <w:r>
        <w:t>- zarys budownictwa ogólnego,</w:t>
      </w:r>
    </w:p>
    <w:p w:rsidR="00812BDA" w:rsidRDefault="00812BDA" w:rsidP="00812BDA">
      <w:pPr>
        <w:pStyle w:val="NormalnyWeb"/>
        <w:spacing w:before="0" w:beforeAutospacing="0" w:after="0"/>
      </w:pPr>
      <w:r>
        <w:t>- materiały do wznoszenia ścian – podział i właściwości,</w:t>
      </w:r>
    </w:p>
    <w:p w:rsidR="00812BDA" w:rsidRDefault="00812BDA" w:rsidP="00812BDA">
      <w:pPr>
        <w:pStyle w:val="NormalnyWeb"/>
        <w:spacing w:before="0" w:beforeAutospacing="0" w:after="0"/>
      </w:pPr>
      <w:r>
        <w:lastRenderedPageBreak/>
        <w:t>- dokumentacja budowlana,</w:t>
      </w:r>
    </w:p>
    <w:p w:rsidR="00812BDA" w:rsidRDefault="00812BDA" w:rsidP="00812BDA">
      <w:pPr>
        <w:pStyle w:val="NormalnyWeb"/>
        <w:spacing w:before="0" w:beforeAutospacing="0" w:after="0"/>
      </w:pPr>
      <w:r>
        <w:t>- kosztorysowanie,</w:t>
      </w:r>
    </w:p>
    <w:p w:rsidR="00812BDA" w:rsidRDefault="00812BDA" w:rsidP="00812BDA">
      <w:pPr>
        <w:pStyle w:val="NormalnyWeb"/>
        <w:spacing w:before="0" w:beforeAutospacing="0" w:after="0"/>
        <w:rPr>
          <w:rStyle w:val="Pogrubienie"/>
        </w:rPr>
      </w:pPr>
      <w:r>
        <w:t>- technologia wznoszenia ścia</w:t>
      </w:r>
      <w:r>
        <w:rPr>
          <w:rStyle w:val="Pogrubienie"/>
        </w:rPr>
        <w:t>n,</w:t>
      </w:r>
    </w:p>
    <w:p w:rsidR="00812BDA" w:rsidRDefault="00812BDA" w:rsidP="00812BDA">
      <w:pPr>
        <w:pStyle w:val="NormalnyWeb"/>
        <w:spacing w:before="0" w:beforeAutospacing="0" w:after="0"/>
      </w:pPr>
      <w:r>
        <w:t>- narzędzia i sprzęt murarski,</w:t>
      </w:r>
    </w:p>
    <w:p w:rsidR="00812BDA" w:rsidRDefault="00812BDA" w:rsidP="00812BDA">
      <w:pPr>
        <w:pStyle w:val="NormalnyWeb"/>
        <w:spacing w:before="0" w:beforeAutospacing="0" w:after="0"/>
      </w:pPr>
      <w:r>
        <w:t>- tynki – charakterystyka i podział,</w:t>
      </w:r>
    </w:p>
    <w:p w:rsidR="00812BDA" w:rsidRDefault="00812BDA" w:rsidP="00812BDA">
      <w:pPr>
        <w:pStyle w:val="NormalnyWeb"/>
        <w:spacing w:before="0" w:beforeAutospacing="0" w:after="0"/>
      </w:pPr>
      <w:r>
        <w:t>- materiały do produkcji zapraw,</w:t>
      </w:r>
    </w:p>
    <w:p w:rsidR="00812BDA" w:rsidRDefault="00812BDA" w:rsidP="00812BDA">
      <w:pPr>
        <w:pStyle w:val="NormalnyWeb"/>
        <w:spacing w:before="0" w:beforeAutospacing="0" w:after="0"/>
      </w:pPr>
      <w:r>
        <w:t>- narzędzia i sprzęt tynkarski,</w:t>
      </w:r>
    </w:p>
    <w:p w:rsidR="00812BDA" w:rsidRDefault="00812BDA" w:rsidP="00812BDA">
      <w:pPr>
        <w:pStyle w:val="NormalnyWeb"/>
        <w:spacing w:before="0" w:beforeAutospacing="0" w:after="0"/>
      </w:pPr>
      <w:r>
        <w:t>- rodzaje tynków,</w:t>
      </w:r>
    </w:p>
    <w:p w:rsidR="00812BDA" w:rsidRDefault="00812BDA" w:rsidP="00812BDA">
      <w:pPr>
        <w:pStyle w:val="NormalnyWeb"/>
        <w:spacing w:before="0" w:beforeAutospacing="0" w:after="0"/>
      </w:pPr>
      <w:r>
        <w:t>- przygotowanie podłoża pod tynki,</w:t>
      </w:r>
    </w:p>
    <w:p w:rsidR="00812BDA" w:rsidRDefault="00812BDA" w:rsidP="00256982">
      <w:pPr>
        <w:pStyle w:val="NormalnyWeb"/>
        <w:spacing w:before="0" w:beforeAutospacing="0" w:after="0"/>
      </w:pPr>
      <w:r>
        <w:t>- zachowania w pracy zasad bhp.</w:t>
      </w:r>
    </w:p>
    <w:p w:rsidR="00812BDA" w:rsidRDefault="00812BDA" w:rsidP="00812BDA">
      <w:pPr>
        <w:pStyle w:val="NormalnyWeb"/>
        <w:spacing w:before="0" w:beforeAutospacing="0" w:after="0"/>
      </w:pPr>
      <w:r>
        <w:t>e) Wykonawca ponadto zapewnia: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materiały dydaktyczne,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 miejsce organizacji zajęć praktycznych,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niezbędne badania lekarskie,</w:t>
      </w:r>
    </w:p>
    <w:p w:rsidR="00812BDA" w:rsidRDefault="00812BDA" w:rsidP="00812BD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ukończenia kursu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985344" w:rsidRPr="007D1664" w:rsidRDefault="00985344" w:rsidP="00985344">
      <w:pPr>
        <w:pStyle w:val="NormalnyWeb"/>
        <w:spacing w:before="0" w:beforeAutospacing="0" w:after="0"/>
      </w:pPr>
    </w:p>
    <w:p w:rsidR="00985344" w:rsidRPr="007D1664" w:rsidRDefault="00985344" w:rsidP="00985344">
      <w:pPr>
        <w:pStyle w:val="NormalnyWeb"/>
        <w:spacing w:before="0" w:beforeAutospacing="0" w:after="0"/>
      </w:pPr>
    </w:p>
    <w:p w:rsidR="00985344" w:rsidRPr="007D1664" w:rsidRDefault="00985344" w:rsidP="00985344">
      <w:pPr>
        <w:rPr>
          <w:rFonts w:ascii="Times New Roman" w:hAnsi="Times New Roman" w:cs="Times New Roman"/>
          <w:sz w:val="24"/>
          <w:szCs w:val="24"/>
        </w:rPr>
      </w:pPr>
    </w:p>
    <w:p w:rsidR="00985344" w:rsidRPr="007D1664" w:rsidRDefault="00985344" w:rsidP="00985344">
      <w:pPr>
        <w:rPr>
          <w:rFonts w:ascii="Times New Roman" w:hAnsi="Times New Roman" w:cs="Times New Roman"/>
          <w:sz w:val="24"/>
          <w:szCs w:val="24"/>
        </w:rPr>
      </w:pPr>
    </w:p>
    <w:p w:rsidR="002A69E0" w:rsidRDefault="002A69E0" w:rsidP="002A69E0">
      <w:pPr>
        <w:rPr>
          <w:rFonts w:cstheme="minorHAnsi"/>
        </w:rPr>
      </w:pPr>
    </w:p>
    <w:p w:rsidR="002A69E0" w:rsidRDefault="002A69E0" w:rsidP="002A69E0">
      <w:pPr>
        <w:rPr>
          <w:rFonts w:cstheme="minorHAnsi"/>
        </w:rPr>
      </w:pPr>
    </w:p>
    <w:p w:rsidR="002A69E0" w:rsidRDefault="002A69E0" w:rsidP="002A69E0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329565</wp:posOffset>
            </wp:positionV>
            <wp:extent cx="789940" cy="7899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E0" w:rsidRDefault="002A69E0" w:rsidP="002A69E0">
      <w:pPr>
        <w:rPr>
          <w:rFonts w:cstheme="minorHAnsi"/>
        </w:rPr>
      </w:pPr>
    </w:p>
    <w:p w:rsidR="002A69E0" w:rsidRDefault="002A69E0" w:rsidP="002A69E0">
      <w:pPr>
        <w:rPr>
          <w:rFonts w:cstheme="minorHAnsi"/>
        </w:rPr>
      </w:pPr>
    </w:p>
    <w:p w:rsidR="002A69E0" w:rsidRDefault="002A69E0" w:rsidP="002A69E0">
      <w:pPr>
        <w:jc w:val="center"/>
        <w:rPr>
          <w:rStyle w:val="Pogrubienie"/>
          <w:rFonts w:ascii="Arial" w:eastAsia="Arial" w:hAnsi="Arial" w:cs="Arial"/>
          <w:b w:val="0"/>
        </w:rPr>
      </w:pPr>
      <w:r>
        <w:tab/>
      </w:r>
      <w:r>
        <w:rPr>
          <w:rStyle w:val="Pogrubienie"/>
          <w:rFonts w:ascii="Arial" w:hAnsi="Arial" w:cs="Arial"/>
          <w:b w:val="0"/>
        </w:rPr>
        <w:t xml:space="preserve">Projekt współfinansowany przez Ministra Rodziny, Pracy </w:t>
      </w:r>
      <w:r>
        <w:rPr>
          <w:rStyle w:val="Pogrubienie"/>
          <w:rFonts w:ascii="Arial" w:hAnsi="Arial" w:cs="Arial"/>
          <w:b w:val="0"/>
        </w:rPr>
        <w:br/>
        <w:t>i Polityki Społecznej w ramach Programu</w:t>
      </w:r>
    </w:p>
    <w:p w:rsidR="002A69E0" w:rsidRDefault="002A69E0" w:rsidP="002A69E0">
      <w:pPr>
        <w:jc w:val="center"/>
      </w:pPr>
      <w:r>
        <w:rPr>
          <w:rStyle w:val="Pogrubienie"/>
          <w:rFonts w:ascii="Arial" w:eastAsia="Arial" w:hAnsi="Arial" w:cs="Arial"/>
          <w:b w:val="0"/>
        </w:rPr>
        <w:t>„</w:t>
      </w:r>
      <w:r>
        <w:rPr>
          <w:rFonts w:ascii="Arial" w:eastAsia="Arial-BoldMT" w:hAnsi="Arial" w:cs="Arial"/>
          <w:bCs/>
        </w:rPr>
        <w:t>Aktywne formy przeciwdziałania wykluczeniu społecznemu – nowy wymiar 2020”</w:t>
      </w:r>
    </w:p>
    <w:p w:rsidR="002A69E0" w:rsidRPr="002A69E0" w:rsidRDefault="002A69E0" w:rsidP="002A69E0">
      <w:pPr>
        <w:rPr>
          <w:rFonts w:cstheme="minorHAnsi"/>
        </w:rPr>
      </w:pPr>
    </w:p>
    <w:sectPr w:rsidR="002A69E0" w:rsidRPr="002A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A3"/>
    <w:multiLevelType w:val="hybridMultilevel"/>
    <w:tmpl w:val="D36ED89A"/>
    <w:lvl w:ilvl="0" w:tplc="3DB2237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5DFB303D"/>
    <w:multiLevelType w:val="hybridMultilevel"/>
    <w:tmpl w:val="06D20334"/>
    <w:lvl w:ilvl="0" w:tplc="5C42C5EE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0"/>
    <w:rsid w:val="00256982"/>
    <w:rsid w:val="002A69E0"/>
    <w:rsid w:val="003E7710"/>
    <w:rsid w:val="00812BDA"/>
    <w:rsid w:val="00835747"/>
    <w:rsid w:val="00866C5C"/>
    <w:rsid w:val="00951750"/>
    <w:rsid w:val="00985344"/>
    <w:rsid w:val="00C672E1"/>
    <w:rsid w:val="00DB7204"/>
    <w:rsid w:val="00F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C0D"/>
  <w15:chartTrackingRefBased/>
  <w15:docId w15:val="{76FE90C5-B99F-4F5C-AAC1-1857DECE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A69E0"/>
    <w:rPr>
      <w:b/>
      <w:bCs/>
    </w:rPr>
  </w:style>
  <w:style w:type="paragraph" w:styleId="NormalnyWeb">
    <w:name w:val="Normal (Web)"/>
    <w:basedOn w:val="Normalny"/>
    <w:uiPriority w:val="99"/>
    <w:unhideWhenUsed/>
    <w:rsid w:val="009853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853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985344"/>
    <w:pPr>
      <w:suppressAutoHyphens/>
      <w:spacing w:after="120" w:line="276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534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Auxilium</dc:creator>
  <cp:keywords/>
  <dc:description/>
  <cp:lastModifiedBy>Finanse CIS</cp:lastModifiedBy>
  <cp:revision>5</cp:revision>
  <dcterms:created xsi:type="dcterms:W3CDTF">2018-06-06T05:29:00Z</dcterms:created>
  <dcterms:modified xsi:type="dcterms:W3CDTF">2018-06-06T06:51:00Z</dcterms:modified>
</cp:coreProperties>
</file>